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B2B95" w14:textId="77777777" w:rsidR="005C2B68" w:rsidRDefault="005C2B68" w:rsidP="000D1881">
      <w:pPr>
        <w:pStyle w:val="Nadpis4"/>
        <w:jc w:val="center"/>
        <w:rPr>
          <w:sz w:val="28"/>
        </w:rPr>
      </w:pPr>
      <w:r>
        <w:rPr>
          <w:sz w:val="28"/>
        </w:rPr>
        <w:t xml:space="preserve">  NÁVRH </w:t>
      </w:r>
    </w:p>
    <w:p w14:paraId="61A3CACB" w14:textId="45E68850" w:rsidR="000D1881" w:rsidRDefault="000D1881" w:rsidP="000D1881">
      <w:pPr>
        <w:pStyle w:val="Nadpis4"/>
        <w:jc w:val="center"/>
        <w:rPr>
          <w:sz w:val="28"/>
        </w:rPr>
      </w:pPr>
      <w:r>
        <w:rPr>
          <w:sz w:val="28"/>
        </w:rPr>
        <w:t>S M L O U V </w:t>
      </w:r>
      <w:r w:rsidR="00392D48">
        <w:rPr>
          <w:sz w:val="28"/>
        </w:rPr>
        <w:t>Y</w:t>
      </w:r>
      <w:r>
        <w:rPr>
          <w:sz w:val="28"/>
        </w:rPr>
        <w:t xml:space="preserve"> </w:t>
      </w:r>
      <w:r w:rsidR="002E13EC">
        <w:rPr>
          <w:sz w:val="28"/>
        </w:rPr>
        <w:t xml:space="preserve">  </w:t>
      </w:r>
      <w:r>
        <w:rPr>
          <w:sz w:val="28"/>
        </w:rPr>
        <w:t xml:space="preserve">O </w:t>
      </w:r>
      <w:r w:rsidR="002E13EC">
        <w:rPr>
          <w:sz w:val="28"/>
        </w:rPr>
        <w:t xml:space="preserve">   </w:t>
      </w:r>
      <w:r>
        <w:rPr>
          <w:sz w:val="28"/>
        </w:rPr>
        <w:t>D Í L O</w:t>
      </w:r>
      <w:r w:rsidR="002C3D2C">
        <w:rPr>
          <w:sz w:val="28"/>
        </w:rPr>
        <w:t xml:space="preserve"> </w:t>
      </w:r>
    </w:p>
    <w:p w14:paraId="34D194C4" w14:textId="3C2E9BCC" w:rsidR="00392D48" w:rsidRDefault="002E13EC" w:rsidP="00392D48">
      <w:pPr>
        <w:spacing w:before="120" w:after="120"/>
        <w:jc w:val="center"/>
      </w:pPr>
      <w:r>
        <w:t>číslo</w:t>
      </w:r>
      <w:r w:rsidR="00392D48">
        <w:t xml:space="preserve"> smlouvy objednatele: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6744E690" w14:textId="15C6EC49" w:rsidR="00392D48" w:rsidRPr="00392D48" w:rsidRDefault="002E13EC" w:rsidP="00392D48">
      <w:pPr>
        <w:spacing w:before="120" w:after="120"/>
        <w:jc w:val="center"/>
      </w:pPr>
      <w:r>
        <w:t>číslo</w:t>
      </w:r>
      <w:r w:rsidR="00392D48">
        <w:t xml:space="preserve"> smlouvy zhotovitele: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594E0777"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21814250" w14:textId="77777777" w:rsidR="000D1881" w:rsidRDefault="000D1881" w:rsidP="000D1881">
      <w:pPr>
        <w:pStyle w:val="Textvbloku"/>
        <w:jc w:val="center"/>
        <w:rPr>
          <w:b/>
          <w:sz w:val="22"/>
        </w:rPr>
      </w:pPr>
      <w:r>
        <w:rPr>
          <w:sz w:val="22"/>
        </w:rPr>
        <w:t xml:space="preserve"> </w:t>
      </w:r>
    </w:p>
    <w:p w14:paraId="76D9C7FB" w14:textId="77777777" w:rsidR="000D1881" w:rsidRDefault="000D1881" w:rsidP="000D1881">
      <w:pPr>
        <w:pStyle w:val="Textvbloku"/>
        <w:jc w:val="center"/>
        <w:rPr>
          <w:b/>
          <w:sz w:val="22"/>
        </w:rPr>
      </w:pPr>
    </w:p>
    <w:p w14:paraId="1BD9EEFB" w14:textId="77777777"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12B1E456" w14:textId="7777777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4D915FDA" w14:textId="77777777"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5D171944" w14:textId="77777777" w:rsidR="000D1881" w:rsidRPr="00296F8A" w:rsidRDefault="000D1881" w:rsidP="000D1881">
      <w:pPr>
        <w:pStyle w:val="Textvbloku"/>
        <w:tabs>
          <w:tab w:val="left" w:pos="4820"/>
        </w:tabs>
        <w:rPr>
          <w:b/>
          <w:sz w:val="22"/>
          <w:szCs w:val="22"/>
        </w:rPr>
      </w:pPr>
    </w:p>
    <w:p w14:paraId="5A313532" w14:textId="77777777" w:rsidR="000D1881" w:rsidRPr="00296F8A" w:rsidRDefault="00320DBE" w:rsidP="000D1881">
      <w:pPr>
        <w:pStyle w:val="Textvbloku"/>
        <w:tabs>
          <w:tab w:val="left" w:pos="4820"/>
        </w:tabs>
        <w:rPr>
          <w:b/>
          <w:sz w:val="22"/>
          <w:szCs w:val="22"/>
        </w:rPr>
      </w:pPr>
      <w:r w:rsidRPr="00320DBE">
        <w:rPr>
          <w:b/>
          <w:sz w:val="22"/>
          <w:szCs w:val="22"/>
        </w:rPr>
        <w:t>město Otrokovice</w:t>
      </w:r>
      <w:r w:rsidR="00FE4C6A" w:rsidRPr="00296F8A">
        <w:rPr>
          <w:b/>
          <w:sz w:val="22"/>
          <w:szCs w:val="22"/>
        </w:rPr>
        <w:t xml:space="preserve">                                              </w:t>
      </w:r>
      <w:r w:rsidR="00FD0D96" w:rsidRPr="00296F8A">
        <w:rPr>
          <w:b/>
          <w:sz w:val="22"/>
          <w:szCs w:val="22"/>
        </w:rPr>
        <w:t xml:space="preserve">          </w:t>
      </w:r>
      <w:r w:rsidR="0070640B" w:rsidRPr="00296F8A">
        <w:rPr>
          <w:b/>
          <w:sz w:val="22"/>
          <w:szCs w:val="22"/>
        </w:rPr>
        <w:t xml:space="preserve"> </w:t>
      </w:r>
      <w:r w:rsidR="00296F8A">
        <w:rPr>
          <w:b/>
          <w:sz w:val="22"/>
          <w:szCs w:val="22"/>
        </w:rPr>
        <w:tab/>
      </w:r>
      <w:r w:rsidR="00931111"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931111" w:rsidRPr="00296F8A">
        <w:rPr>
          <w:b/>
          <w:sz w:val="22"/>
          <w:szCs w:val="22"/>
        </w:rPr>
        <w:fldChar w:fldCharType="end"/>
      </w:r>
      <w:r w:rsidR="00FE4C6A" w:rsidRPr="00296F8A">
        <w:rPr>
          <w:b/>
          <w:sz w:val="22"/>
          <w:szCs w:val="22"/>
        </w:rPr>
        <w:tab/>
      </w:r>
    </w:p>
    <w:p w14:paraId="2CD2A3CB" w14:textId="77777777" w:rsidR="00FE4C6A" w:rsidRPr="00296F8A" w:rsidRDefault="00FE4C6A" w:rsidP="000D1881">
      <w:pPr>
        <w:pStyle w:val="Textvbloku"/>
        <w:tabs>
          <w:tab w:val="left" w:pos="4820"/>
        </w:tabs>
        <w:rPr>
          <w:bCs/>
          <w:sz w:val="22"/>
          <w:szCs w:val="22"/>
        </w:rPr>
      </w:pPr>
    </w:p>
    <w:p w14:paraId="27E27A6A" w14:textId="77777777" w:rsidR="000D1881" w:rsidRPr="00296F8A" w:rsidRDefault="00320DBE" w:rsidP="000D1881">
      <w:pPr>
        <w:pStyle w:val="Textvbloku"/>
        <w:tabs>
          <w:tab w:val="left" w:pos="4820"/>
        </w:tabs>
        <w:rPr>
          <w:bCs/>
          <w:sz w:val="22"/>
          <w:szCs w:val="22"/>
        </w:rPr>
      </w:pPr>
      <w:r w:rsidRPr="00320DBE">
        <w:rPr>
          <w:sz w:val="22"/>
          <w:szCs w:val="22"/>
        </w:rPr>
        <w:t>náměstí 3. května 1340</w:t>
      </w:r>
      <w:r w:rsidR="000D1881" w:rsidRPr="00296F8A">
        <w:rPr>
          <w:bCs/>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367EFBEA" w14:textId="77777777" w:rsidR="000D1881" w:rsidRPr="00296F8A" w:rsidRDefault="000D1881" w:rsidP="000D1881">
      <w:pPr>
        <w:pStyle w:val="Textvbloku"/>
        <w:tabs>
          <w:tab w:val="left" w:pos="4820"/>
        </w:tabs>
        <w:rPr>
          <w:sz w:val="22"/>
          <w:szCs w:val="22"/>
        </w:rPr>
      </w:pPr>
    </w:p>
    <w:p w14:paraId="40931DD1" w14:textId="77777777" w:rsidR="000D1881" w:rsidRPr="00296F8A" w:rsidRDefault="00320DBE" w:rsidP="000D1881">
      <w:pPr>
        <w:pStyle w:val="Textvbloku"/>
        <w:tabs>
          <w:tab w:val="left" w:pos="4820"/>
        </w:tabs>
        <w:rPr>
          <w:sz w:val="22"/>
          <w:szCs w:val="22"/>
        </w:rPr>
      </w:pPr>
      <w:r w:rsidRPr="00320DBE">
        <w:rPr>
          <w:sz w:val="22"/>
          <w:szCs w:val="22"/>
        </w:rPr>
        <w:t>765 02 Otrokovice</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EBC4A6" w14:textId="77777777" w:rsidR="000D1881" w:rsidRPr="00296F8A" w:rsidRDefault="000D1881" w:rsidP="000D1881">
      <w:pPr>
        <w:pStyle w:val="Textvbloku"/>
        <w:tabs>
          <w:tab w:val="left" w:pos="4820"/>
        </w:tabs>
        <w:rPr>
          <w:sz w:val="22"/>
          <w:szCs w:val="22"/>
        </w:rPr>
      </w:pPr>
    </w:p>
    <w:p w14:paraId="7DE3F974" w14:textId="77777777"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DE5DF96" w14:textId="77777777" w:rsidR="000D1881" w:rsidRPr="00296F8A" w:rsidRDefault="000D1881" w:rsidP="000D1881">
      <w:pPr>
        <w:pStyle w:val="Textvbloku"/>
        <w:rPr>
          <w:sz w:val="22"/>
          <w:szCs w:val="22"/>
        </w:rPr>
      </w:pPr>
      <w:r w:rsidRPr="00296F8A">
        <w:rPr>
          <w:sz w:val="22"/>
          <w:szCs w:val="22"/>
        </w:rPr>
        <w:t>---------------------------------------------------------------------------------------------------------------------------------</w:t>
      </w:r>
    </w:p>
    <w:p w14:paraId="66BF4E7D" w14:textId="77777777" w:rsidR="000D1881" w:rsidRPr="00296F8A" w:rsidRDefault="000D1881" w:rsidP="000D1881">
      <w:pPr>
        <w:pStyle w:val="Textvbloku"/>
        <w:jc w:val="center"/>
        <w:rPr>
          <w:sz w:val="22"/>
          <w:szCs w:val="22"/>
        </w:rPr>
      </w:pPr>
    </w:p>
    <w:p w14:paraId="5432F8CF"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2801084" w14:textId="77777777" w:rsidR="000D1881" w:rsidRPr="00296F8A" w:rsidRDefault="000D1881" w:rsidP="000D1881">
      <w:pPr>
        <w:pStyle w:val="Textvbloku"/>
        <w:jc w:val="center"/>
        <w:rPr>
          <w:sz w:val="22"/>
          <w:szCs w:val="22"/>
        </w:rPr>
      </w:pPr>
      <w:r w:rsidRPr="00296F8A">
        <w:rPr>
          <w:sz w:val="22"/>
          <w:szCs w:val="22"/>
        </w:rPr>
        <w:t>ve věcech smluvních:</w:t>
      </w:r>
    </w:p>
    <w:p w14:paraId="46066055" w14:textId="77777777" w:rsidR="000D1881" w:rsidRPr="00296F8A" w:rsidRDefault="000D1881" w:rsidP="000D1881">
      <w:pPr>
        <w:pStyle w:val="Textvbloku"/>
        <w:tabs>
          <w:tab w:val="left" w:pos="2410"/>
        </w:tabs>
        <w:rPr>
          <w:sz w:val="22"/>
          <w:szCs w:val="22"/>
        </w:rPr>
      </w:pPr>
    </w:p>
    <w:p w14:paraId="7DAA888C" w14:textId="77777777" w:rsidR="000D1881" w:rsidRPr="00296F8A" w:rsidRDefault="00320DBE" w:rsidP="000D1881">
      <w:pPr>
        <w:pStyle w:val="Textvbloku"/>
        <w:tabs>
          <w:tab w:val="left" w:pos="4820"/>
        </w:tabs>
        <w:rPr>
          <w:sz w:val="22"/>
          <w:szCs w:val="22"/>
        </w:rPr>
      </w:pPr>
      <w:r w:rsidRPr="00320DBE">
        <w:rPr>
          <w:sz w:val="22"/>
          <w:szCs w:val="22"/>
        </w:rPr>
        <w:t>Bc. Hanou Večerkovou, DiS., starostkou města</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24563BD" w14:textId="77777777" w:rsidR="000D1881" w:rsidRPr="00296F8A" w:rsidRDefault="000D1881" w:rsidP="000D1881">
      <w:pPr>
        <w:pStyle w:val="Textvbloku"/>
        <w:tabs>
          <w:tab w:val="left" w:pos="4820"/>
        </w:tabs>
        <w:ind w:left="4140" w:hanging="4140"/>
        <w:rPr>
          <w:sz w:val="22"/>
          <w:szCs w:val="22"/>
        </w:rPr>
      </w:pPr>
    </w:p>
    <w:p w14:paraId="0B100D53" w14:textId="77777777" w:rsidR="000D1881" w:rsidRPr="00296F8A" w:rsidRDefault="000D1881" w:rsidP="000D1881">
      <w:pPr>
        <w:pStyle w:val="Textvbloku"/>
        <w:tabs>
          <w:tab w:val="left" w:pos="4820"/>
        </w:tabs>
        <w:rPr>
          <w:sz w:val="22"/>
          <w:szCs w:val="22"/>
        </w:rPr>
      </w:pPr>
      <w:r w:rsidRPr="00296F8A">
        <w:rPr>
          <w:sz w:val="22"/>
          <w:szCs w:val="22"/>
        </w:rPr>
        <w:t xml:space="preserve">tel: </w:t>
      </w:r>
      <w:r w:rsidR="00320DBE" w:rsidRPr="00320DBE">
        <w:rPr>
          <w:sz w:val="22"/>
          <w:szCs w:val="22"/>
        </w:rPr>
        <w:t>577 680 11</w:t>
      </w:r>
      <w:r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01DBDD75" w14:textId="77777777" w:rsidR="000D1881" w:rsidRPr="00296F8A" w:rsidRDefault="000D1881" w:rsidP="000D1881">
      <w:pPr>
        <w:pStyle w:val="Textvbloku"/>
        <w:tabs>
          <w:tab w:val="left" w:pos="4820"/>
        </w:tabs>
        <w:rPr>
          <w:sz w:val="22"/>
          <w:szCs w:val="22"/>
        </w:rPr>
      </w:pPr>
    </w:p>
    <w:p w14:paraId="6ACB7CBC" w14:textId="77777777"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320DBE" w:rsidRPr="00320DBE">
        <w:rPr>
          <w:sz w:val="22"/>
          <w:szCs w:val="22"/>
        </w:rPr>
        <w:t>radnice@muotrokovice.cz</w:t>
      </w:r>
      <w:r w:rsidR="0086553D" w:rsidRPr="00296F8A">
        <w:rPr>
          <w:sz w:val="22"/>
          <w:szCs w:val="22"/>
        </w:rPr>
        <w:t xml:space="preserve"> </w:t>
      </w:r>
      <w:r w:rsidR="00C9631D"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B7D3116"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2CD0DC0E"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6396CE5D" w14:textId="77777777" w:rsidR="000D1881" w:rsidRPr="00296F8A" w:rsidRDefault="000D1881" w:rsidP="000D1881">
      <w:pPr>
        <w:pStyle w:val="Textvbloku"/>
        <w:jc w:val="center"/>
        <w:rPr>
          <w:sz w:val="22"/>
          <w:szCs w:val="22"/>
        </w:rPr>
      </w:pPr>
      <w:r w:rsidRPr="00296F8A">
        <w:rPr>
          <w:sz w:val="22"/>
          <w:szCs w:val="22"/>
        </w:rPr>
        <w:br/>
        <w:t>Bankovní spojení:</w:t>
      </w:r>
    </w:p>
    <w:p w14:paraId="2B77B85A" w14:textId="77777777" w:rsidR="000D1881" w:rsidRPr="00296F8A" w:rsidRDefault="000D1881" w:rsidP="000D1881">
      <w:pPr>
        <w:pStyle w:val="Textvbloku"/>
        <w:jc w:val="left"/>
        <w:rPr>
          <w:sz w:val="22"/>
          <w:szCs w:val="22"/>
        </w:rPr>
      </w:pPr>
    </w:p>
    <w:p w14:paraId="2AE8241F" w14:textId="77777777" w:rsidR="00740D29" w:rsidRPr="00296F8A" w:rsidRDefault="00320DBE" w:rsidP="000D1881">
      <w:pPr>
        <w:pStyle w:val="Textvbloku"/>
        <w:tabs>
          <w:tab w:val="left" w:pos="4820"/>
        </w:tabs>
        <w:rPr>
          <w:sz w:val="22"/>
          <w:szCs w:val="22"/>
        </w:rPr>
      </w:pPr>
      <w:r w:rsidRPr="00320DBE">
        <w:rPr>
          <w:sz w:val="22"/>
          <w:szCs w:val="22"/>
        </w:rPr>
        <w:t>K.B. a.s.</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26BE816B" w14:textId="77777777"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320DBE" w:rsidRPr="00320DBE">
        <w:rPr>
          <w:sz w:val="22"/>
          <w:szCs w:val="22"/>
        </w:rPr>
        <w:t>0000122921/0100</w:t>
      </w:r>
      <w:r w:rsidR="00FE4C6A" w:rsidRPr="00296F8A">
        <w:rPr>
          <w:sz w:val="22"/>
          <w:szCs w:val="22"/>
        </w:rPr>
        <w:tab/>
      </w:r>
      <w:r w:rsidR="000D1881" w:rsidRPr="00296F8A">
        <w:rPr>
          <w:sz w:val="22"/>
          <w:szCs w:val="22"/>
        </w:rPr>
        <w:t xml:space="preserve">číslo účtu: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7577BCA3" w14:textId="77777777"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D8CA018" w14:textId="77777777" w:rsidR="000D1881" w:rsidRPr="00296F8A" w:rsidRDefault="000D1881" w:rsidP="000D1881">
      <w:pPr>
        <w:pStyle w:val="Textvbloku"/>
        <w:jc w:val="left"/>
        <w:rPr>
          <w:sz w:val="22"/>
          <w:szCs w:val="22"/>
        </w:rPr>
      </w:pPr>
      <w:r w:rsidRPr="00296F8A">
        <w:rPr>
          <w:sz w:val="22"/>
          <w:szCs w:val="22"/>
        </w:rPr>
        <w:t>---------------------------------------------------------------------------------------------------------------------------------</w:t>
      </w:r>
    </w:p>
    <w:p w14:paraId="66E67B54" w14:textId="77777777" w:rsidR="000D1881" w:rsidRPr="00296F8A" w:rsidRDefault="000D1881" w:rsidP="000D1881">
      <w:pPr>
        <w:pStyle w:val="Textvbloku"/>
        <w:jc w:val="left"/>
        <w:rPr>
          <w:sz w:val="22"/>
          <w:szCs w:val="22"/>
        </w:rPr>
      </w:pPr>
    </w:p>
    <w:p w14:paraId="331631B7" w14:textId="77777777" w:rsidR="000D1881" w:rsidRPr="00296F8A" w:rsidRDefault="000D1881" w:rsidP="000D1881">
      <w:pPr>
        <w:pStyle w:val="Textvbloku"/>
        <w:jc w:val="center"/>
        <w:rPr>
          <w:sz w:val="22"/>
          <w:szCs w:val="22"/>
        </w:rPr>
      </w:pPr>
      <w:r w:rsidRPr="00296F8A">
        <w:rPr>
          <w:sz w:val="22"/>
          <w:szCs w:val="22"/>
        </w:rPr>
        <w:t>Identifikační číslo:</w:t>
      </w:r>
    </w:p>
    <w:p w14:paraId="757DF80B" w14:textId="77777777" w:rsidR="00C9631D" w:rsidRPr="00296F8A" w:rsidRDefault="00C9631D" w:rsidP="000D1881">
      <w:pPr>
        <w:pStyle w:val="Textvbloku"/>
        <w:jc w:val="center"/>
        <w:rPr>
          <w:sz w:val="22"/>
          <w:szCs w:val="22"/>
        </w:rPr>
      </w:pPr>
    </w:p>
    <w:p w14:paraId="7CA1B188" w14:textId="77777777" w:rsidR="000D1881" w:rsidRPr="00296F8A" w:rsidRDefault="00D22BAD" w:rsidP="000D1881">
      <w:pPr>
        <w:pStyle w:val="Textvbloku"/>
        <w:pBdr>
          <w:bottom w:val="single" w:sz="6" w:space="1" w:color="auto"/>
        </w:pBdr>
        <w:tabs>
          <w:tab w:val="left" w:pos="4820"/>
        </w:tabs>
        <w:jc w:val="left"/>
        <w:rPr>
          <w:sz w:val="22"/>
          <w:szCs w:val="22"/>
        </w:rPr>
      </w:pPr>
      <w:r w:rsidRPr="00D22BAD">
        <w:rPr>
          <w:sz w:val="22"/>
          <w:szCs w:val="22"/>
        </w:rPr>
        <w:t>002 84 301</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7C4F42AF" w14:textId="77777777" w:rsidR="00391DE4" w:rsidRDefault="00391DE4" w:rsidP="00391DE4">
      <w:pPr>
        <w:pStyle w:val="Textvbloku"/>
        <w:rPr>
          <w:sz w:val="22"/>
        </w:rPr>
      </w:pPr>
    </w:p>
    <w:p w14:paraId="0D646E2E" w14:textId="77777777" w:rsidR="00FD0D96" w:rsidRDefault="00FD0D96" w:rsidP="0069565D">
      <w:pPr>
        <w:pStyle w:val="Textvbloku"/>
        <w:ind w:firstLine="709"/>
        <w:jc w:val="center"/>
        <w:rPr>
          <w:sz w:val="22"/>
        </w:rPr>
      </w:pPr>
    </w:p>
    <w:p w14:paraId="60E389B0"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142620DF" w14:textId="77777777" w:rsidR="0069565D" w:rsidRPr="00296F8A" w:rsidRDefault="0069565D" w:rsidP="0069565D">
      <w:pPr>
        <w:pStyle w:val="Textvbloku"/>
        <w:jc w:val="left"/>
        <w:rPr>
          <w:sz w:val="22"/>
          <w:szCs w:val="22"/>
        </w:rPr>
      </w:pPr>
    </w:p>
    <w:p w14:paraId="2716A3A5" w14:textId="25B1CFF2" w:rsidR="00DD626E" w:rsidRDefault="00D22BAD" w:rsidP="0069565D">
      <w:pPr>
        <w:pStyle w:val="Textvbloku"/>
        <w:tabs>
          <w:tab w:val="left" w:pos="4820"/>
        </w:tabs>
        <w:jc w:val="left"/>
        <w:rPr>
          <w:sz w:val="22"/>
          <w:szCs w:val="22"/>
        </w:rPr>
      </w:pPr>
      <w:r w:rsidRPr="00D22BAD">
        <w:rPr>
          <w:sz w:val="22"/>
          <w:szCs w:val="22"/>
        </w:rPr>
        <w:t>CZ00284301</w:t>
      </w:r>
      <w:r w:rsidR="00DD626E">
        <w:rPr>
          <w:sz w:val="22"/>
          <w:szCs w:val="22"/>
        </w:rPr>
        <w:t xml:space="preserve">. </w:t>
      </w:r>
      <w:r w:rsidR="00DD626E">
        <w:rPr>
          <w:sz w:val="22"/>
          <w:szCs w:val="22"/>
        </w:rPr>
        <w:tab/>
      </w:r>
      <w:r w:rsidR="00DD626E">
        <w:rPr>
          <w:sz w:val="22"/>
          <w:szCs w:val="22"/>
        </w:rPr>
        <w:tab/>
      </w:r>
      <w:r w:rsidR="00DD626E" w:rsidRPr="00296F8A">
        <w:rPr>
          <w:sz w:val="22"/>
          <w:szCs w:val="22"/>
        </w:rPr>
        <w:fldChar w:fldCharType="begin">
          <w:ffData>
            <w:name w:val=""/>
            <w:enabled/>
            <w:calcOnExit w:val="0"/>
            <w:textInput/>
          </w:ffData>
        </w:fldChar>
      </w:r>
      <w:r w:rsidR="00DD626E" w:rsidRPr="00296F8A">
        <w:rPr>
          <w:sz w:val="22"/>
          <w:szCs w:val="22"/>
        </w:rPr>
        <w:instrText xml:space="preserve"> FORMTEXT </w:instrText>
      </w:r>
      <w:r w:rsidR="00DD626E" w:rsidRPr="00296F8A">
        <w:rPr>
          <w:sz w:val="22"/>
          <w:szCs w:val="22"/>
        </w:rPr>
      </w:r>
      <w:r w:rsidR="00DD626E" w:rsidRPr="00296F8A">
        <w:rPr>
          <w:sz w:val="22"/>
          <w:szCs w:val="22"/>
        </w:rPr>
        <w:fldChar w:fldCharType="separate"/>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sz w:val="22"/>
          <w:szCs w:val="22"/>
        </w:rPr>
        <w:fldChar w:fldCharType="end"/>
      </w:r>
    </w:p>
    <w:p w14:paraId="15C7CF20" w14:textId="116B1F94" w:rsidR="0069565D" w:rsidRPr="00296F8A" w:rsidRDefault="00DD626E" w:rsidP="0069565D">
      <w:pPr>
        <w:pStyle w:val="Textvbloku"/>
        <w:tabs>
          <w:tab w:val="left" w:pos="4820"/>
        </w:tabs>
        <w:jc w:val="left"/>
        <w:rPr>
          <w:sz w:val="22"/>
          <w:szCs w:val="22"/>
        </w:rPr>
      </w:pPr>
      <w:r>
        <w:rPr>
          <w:sz w:val="22"/>
          <w:szCs w:val="22"/>
        </w:rPr>
        <w:t xml:space="preserve">Objednatel v rámci této zakázky není plátcem DPH. </w:t>
      </w:r>
      <w:r w:rsidR="0069565D" w:rsidRPr="00296F8A">
        <w:rPr>
          <w:sz w:val="22"/>
          <w:szCs w:val="22"/>
        </w:rPr>
        <w:tab/>
      </w:r>
    </w:p>
    <w:p w14:paraId="2D61B660"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091A290F" w14:textId="77777777" w:rsidR="000D1881" w:rsidRPr="00296F8A" w:rsidRDefault="000D1881" w:rsidP="00C9631D">
      <w:pPr>
        <w:pStyle w:val="Textvbloku"/>
        <w:ind w:left="4820" w:hanging="6"/>
        <w:rPr>
          <w:sz w:val="22"/>
          <w:szCs w:val="22"/>
        </w:rPr>
      </w:pPr>
      <w:r w:rsidRPr="00296F8A">
        <w:rPr>
          <w:sz w:val="22"/>
          <w:szCs w:val="22"/>
        </w:rPr>
        <w:lastRenderedPageBreak/>
        <w:t>Zhotovitel je zapsán v obchodním rejstříku u</w:t>
      </w:r>
    </w:p>
    <w:p w14:paraId="4BA5E1AA" w14:textId="77777777" w:rsidR="000D1881" w:rsidRPr="00296F8A" w:rsidRDefault="00931111"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35CF1FF5"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09D4BD" w14:textId="77777777" w:rsidR="000D1881" w:rsidRDefault="000D1881" w:rsidP="00A36E1A">
      <w:pPr>
        <w:pStyle w:val="Textvbloku"/>
        <w:tabs>
          <w:tab w:val="left" w:pos="9356"/>
        </w:tabs>
        <w:rPr>
          <w:b/>
          <w:sz w:val="22"/>
        </w:rPr>
      </w:pPr>
      <w:r w:rsidRPr="00C9631D">
        <w:rPr>
          <w:sz w:val="22"/>
        </w:rPr>
        <w:t>---------------------------------------------------------------------------------------------------------------------------------</w:t>
      </w:r>
    </w:p>
    <w:p w14:paraId="22335597" w14:textId="77777777" w:rsidR="00C9631D" w:rsidRDefault="00C9631D" w:rsidP="000D1881">
      <w:pPr>
        <w:pStyle w:val="Textvbloku"/>
        <w:tabs>
          <w:tab w:val="num" w:pos="0"/>
        </w:tabs>
        <w:rPr>
          <w:b/>
          <w:sz w:val="22"/>
        </w:rPr>
      </w:pPr>
    </w:p>
    <w:p w14:paraId="26675028"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647AE140" w14:textId="77777777" w:rsidR="000D1881" w:rsidRDefault="000D1881" w:rsidP="000D1881">
      <w:pPr>
        <w:pStyle w:val="Textvbloku"/>
        <w:rPr>
          <w:sz w:val="22"/>
        </w:rPr>
      </w:pPr>
    </w:p>
    <w:p w14:paraId="59204278"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5A2D6DA" w14:textId="77777777" w:rsidR="000D1881" w:rsidRDefault="000D1881" w:rsidP="000D1881">
      <w:pPr>
        <w:pStyle w:val="Zkladntext2"/>
        <w:rPr>
          <w:sz w:val="22"/>
        </w:rPr>
      </w:pPr>
    </w:p>
    <w:p w14:paraId="49DA5134" w14:textId="77777777" w:rsidR="00337D93" w:rsidRDefault="000D1881" w:rsidP="00C14A78">
      <w:pPr>
        <w:pStyle w:val="Zkladntext2"/>
        <w:tabs>
          <w:tab w:val="left" w:pos="3261"/>
        </w:tabs>
        <w:spacing w:before="120" w:after="120"/>
        <w:ind w:left="3255" w:hanging="3255"/>
        <w:rPr>
          <w:b/>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99187C">
        <w:rPr>
          <w:sz w:val="22"/>
          <w:szCs w:val="22"/>
        </w:rPr>
        <w:tab/>
      </w:r>
      <w:r w:rsidR="0099187C" w:rsidRPr="00C14A78">
        <w:rPr>
          <w:b/>
          <w:sz w:val="22"/>
          <w:szCs w:val="22"/>
        </w:rPr>
        <w:t>Regenerace panelového sídliště Trávníky – I. etapa - 2 . část a</w:t>
      </w:r>
      <w:r w:rsidR="002C6AD6" w:rsidRPr="00C14A78">
        <w:rPr>
          <w:b/>
          <w:sz w:val="22"/>
          <w:szCs w:val="22"/>
        </w:rPr>
        <w:t> </w:t>
      </w:r>
      <w:r w:rsidR="0099187C" w:rsidRPr="00C14A78">
        <w:rPr>
          <w:b/>
          <w:sz w:val="22"/>
          <w:szCs w:val="22"/>
        </w:rPr>
        <w:t>doplnění parkovacích míst na ulici kpt. Jaroše</w:t>
      </w:r>
    </w:p>
    <w:p w14:paraId="19489ADA" w14:textId="21F5158B" w:rsidR="000D1881" w:rsidRDefault="007A44BF" w:rsidP="007A44BF">
      <w:pPr>
        <w:pStyle w:val="Zkladntext2"/>
        <w:tabs>
          <w:tab w:val="left" w:pos="3261"/>
        </w:tabs>
        <w:ind w:left="3255" w:hanging="3255"/>
        <w:jc w:val="left"/>
        <w:rPr>
          <w:sz w:val="22"/>
          <w:szCs w:val="22"/>
        </w:rPr>
      </w:pPr>
      <w:r w:rsidRPr="007A44BF">
        <w:rPr>
          <w:sz w:val="22"/>
          <w:szCs w:val="22"/>
        </w:rPr>
        <w:t>Společné</w:t>
      </w:r>
      <w:r w:rsidR="006F1A8B" w:rsidRPr="007A44BF">
        <w:rPr>
          <w:sz w:val="22"/>
          <w:szCs w:val="22"/>
        </w:rPr>
        <w:t xml:space="preserve"> povolení:</w:t>
      </w:r>
      <w:r w:rsidR="006F1A8B" w:rsidRPr="007A44BF">
        <w:rPr>
          <w:sz w:val="22"/>
          <w:szCs w:val="22"/>
        </w:rPr>
        <w:tab/>
      </w:r>
      <w:r>
        <w:rPr>
          <w:sz w:val="22"/>
          <w:szCs w:val="22"/>
        </w:rPr>
        <w:tab/>
        <w:t>Rozhodnutí č. 541/2021 ze dne 07.10.2021, které n</w:t>
      </w:r>
      <w:r w:rsidR="00242DC2">
        <w:rPr>
          <w:sz w:val="22"/>
          <w:szCs w:val="22"/>
        </w:rPr>
        <w:t>a</w:t>
      </w:r>
      <w:r>
        <w:rPr>
          <w:sz w:val="22"/>
          <w:szCs w:val="22"/>
        </w:rPr>
        <w:t>bylo právní moci dne 10.11.2021</w:t>
      </w:r>
    </w:p>
    <w:p w14:paraId="1FD4B085" w14:textId="1A023C75" w:rsidR="007A44BF" w:rsidRPr="006705F6" w:rsidRDefault="007A44BF" w:rsidP="007A44BF">
      <w:pPr>
        <w:pStyle w:val="Zkladntext2"/>
        <w:tabs>
          <w:tab w:val="left" w:pos="3261"/>
        </w:tabs>
        <w:spacing w:before="30" w:after="30"/>
        <w:ind w:left="3255" w:hanging="3255"/>
        <w:jc w:val="left"/>
        <w:rPr>
          <w:sz w:val="22"/>
          <w:szCs w:val="22"/>
        </w:rPr>
      </w:pPr>
      <w:r>
        <w:rPr>
          <w:sz w:val="22"/>
          <w:szCs w:val="22"/>
        </w:rPr>
        <w:tab/>
      </w:r>
      <w:r>
        <w:rPr>
          <w:sz w:val="22"/>
          <w:szCs w:val="22"/>
        </w:rPr>
        <w:tab/>
        <w:t>Rozhodnutí č. 517/2023 ze dne 22.03.2023</w:t>
      </w:r>
    </w:p>
    <w:p w14:paraId="11696282" w14:textId="77777777"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r w:rsidR="0075309D">
        <w:rPr>
          <w:szCs w:val="22"/>
        </w:rPr>
        <w:t xml:space="preserve">k.ú. </w:t>
      </w:r>
      <w:r w:rsidR="0075309D" w:rsidRPr="0075309D">
        <w:rPr>
          <w:szCs w:val="22"/>
        </w:rPr>
        <w:t>Kvítkovice</w:t>
      </w:r>
    </w:p>
    <w:p w14:paraId="12F4C961" w14:textId="77777777" w:rsidR="00337D93" w:rsidRPr="006705F6" w:rsidRDefault="000D1881" w:rsidP="0086553D">
      <w:pPr>
        <w:pStyle w:val="Odsazen"/>
        <w:tabs>
          <w:tab w:val="left" w:pos="3261"/>
        </w:tabs>
        <w:spacing w:before="120" w:after="0" w:line="360" w:lineRule="auto"/>
        <w:ind w:left="0"/>
        <w:rPr>
          <w:szCs w:val="22"/>
        </w:rPr>
      </w:pPr>
      <w:r w:rsidRPr="000E46A8">
        <w:rPr>
          <w:szCs w:val="22"/>
        </w:rPr>
        <w:t>Projektant:</w:t>
      </w:r>
      <w:r w:rsidRPr="000E46A8">
        <w:rPr>
          <w:szCs w:val="22"/>
        </w:rPr>
        <w:tab/>
      </w:r>
      <w:r w:rsidR="001A6470" w:rsidRPr="000E46A8">
        <w:rPr>
          <w:szCs w:val="22"/>
        </w:rPr>
        <w:t>Marcela Sedlářová</w:t>
      </w:r>
    </w:p>
    <w:p w14:paraId="53DE51E6" w14:textId="0C4A16BF" w:rsidR="0086553D" w:rsidRPr="006705F6" w:rsidRDefault="000D1881" w:rsidP="0086553D">
      <w:pPr>
        <w:pStyle w:val="Odsazen"/>
        <w:tabs>
          <w:tab w:val="left" w:pos="3261"/>
        </w:tabs>
        <w:spacing w:before="120" w:after="0" w:line="360" w:lineRule="auto"/>
        <w:ind w:left="0"/>
        <w:rPr>
          <w:szCs w:val="22"/>
        </w:rPr>
      </w:pPr>
      <w:r w:rsidRPr="007A44BF">
        <w:rPr>
          <w:szCs w:val="22"/>
        </w:rPr>
        <w:t>Autorský dozor:</w:t>
      </w:r>
      <w:r w:rsidRPr="007A44BF">
        <w:rPr>
          <w:szCs w:val="22"/>
        </w:rPr>
        <w:tab/>
      </w:r>
      <w:r w:rsidR="00931111" w:rsidRPr="007A44BF">
        <w:rPr>
          <w:szCs w:val="22"/>
        </w:rPr>
        <w:fldChar w:fldCharType="begin">
          <w:ffData>
            <w:name w:val=""/>
            <w:enabled/>
            <w:calcOnExit w:val="0"/>
            <w:textInput/>
          </w:ffData>
        </w:fldChar>
      </w:r>
      <w:r w:rsidR="00337D93" w:rsidRPr="007A44BF">
        <w:rPr>
          <w:szCs w:val="22"/>
        </w:rPr>
        <w:instrText xml:space="preserve"> FORMTEXT </w:instrText>
      </w:r>
      <w:r w:rsidR="00931111" w:rsidRPr="007A44BF">
        <w:rPr>
          <w:szCs w:val="22"/>
        </w:rPr>
      </w:r>
      <w:r w:rsidR="00931111" w:rsidRPr="007A44BF">
        <w:rPr>
          <w:szCs w:val="22"/>
        </w:rPr>
        <w:fldChar w:fldCharType="separate"/>
      </w:r>
      <w:r w:rsidR="00337D93" w:rsidRPr="007A44BF">
        <w:rPr>
          <w:noProof/>
          <w:szCs w:val="22"/>
        </w:rPr>
        <w:t> </w:t>
      </w:r>
      <w:r w:rsidR="00337D93" w:rsidRPr="007A44BF">
        <w:rPr>
          <w:noProof/>
          <w:szCs w:val="22"/>
        </w:rPr>
        <w:t> </w:t>
      </w:r>
      <w:r w:rsidR="00337D93" w:rsidRPr="007A44BF">
        <w:rPr>
          <w:noProof/>
          <w:szCs w:val="22"/>
        </w:rPr>
        <w:t> </w:t>
      </w:r>
      <w:r w:rsidR="00337D93" w:rsidRPr="007A44BF">
        <w:rPr>
          <w:noProof/>
          <w:szCs w:val="22"/>
        </w:rPr>
        <w:t> </w:t>
      </w:r>
      <w:r w:rsidR="00337D93" w:rsidRPr="007A44BF">
        <w:rPr>
          <w:noProof/>
          <w:szCs w:val="22"/>
        </w:rPr>
        <w:t> </w:t>
      </w:r>
      <w:r w:rsidR="00931111" w:rsidRPr="007A44BF">
        <w:rPr>
          <w:szCs w:val="22"/>
        </w:rPr>
        <w:fldChar w:fldCharType="end"/>
      </w:r>
      <w:r w:rsidR="000E46A8" w:rsidRPr="007A44BF">
        <w:rPr>
          <w:szCs w:val="22"/>
        </w:rPr>
        <w:t xml:space="preserve"> </w:t>
      </w:r>
      <w:r w:rsidR="000E46A8" w:rsidRPr="007A44BF">
        <w:rPr>
          <w:i/>
          <w:iCs/>
          <w:szCs w:val="22"/>
        </w:rPr>
        <w:t>(bude doplněno při předání staveniště)</w:t>
      </w:r>
      <w:r w:rsidR="000E46A8">
        <w:rPr>
          <w:szCs w:val="22"/>
        </w:rPr>
        <w:t xml:space="preserve"> </w:t>
      </w:r>
    </w:p>
    <w:p w14:paraId="12F8BF39" w14:textId="7222FB0D" w:rsidR="00192A20" w:rsidRPr="006705F6" w:rsidRDefault="000D1881" w:rsidP="009D09E2">
      <w:pPr>
        <w:pStyle w:val="Odsazen"/>
        <w:tabs>
          <w:tab w:val="left" w:pos="3261"/>
        </w:tabs>
        <w:spacing w:after="0"/>
        <w:ind w:left="0"/>
        <w:rPr>
          <w:szCs w:val="22"/>
        </w:rPr>
      </w:pPr>
      <w:r w:rsidRPr="000E46A8">
        <w:rPr>
          <w:bCs/>
          <w:szCs w:val="22"/>
        </w:rPr>
        <w:t>Koordinátor BOZP objednatele:</w:t>
      </w:r>
      <w:r w:rsidRPr="000E46A8">
        <w:rPr>
          <w:bCs/>
          <w:szCs w:val="22"/>
        </w:rPr>
        <w:tab/>
      </w:r>
      <w:r w:rsidR="00931111" w:rsidRPr="000E46A8">
        <w:rPr>
          <w:szCs w:val="22"/>
        </w:rPr>
        <w:fldChar w:fldCharType="begin">
          <w:ffData>
            <w:name w:val=""/>
            <w:enabled/>
            <w:calcOnExit w:val="0"/>
            <w:textInput/>
          </w:ffData>
        </w:fldChar>
      </w:r>
      <w:r w:rsidR="005C2B68" w:rsidRPr="000E46A8">
        <w:rPr>
          <w:szCs w:val="22"/>
        </w:rPr>
        <w:instrText xml:space="preserve"> FORMTEXT </w:instrText>
      </w:r>
      <w:r w:rsidR="00931111" w:rsidRPr="000E46A8">
        <w:rPr>
          <w:szCs w:val="22"/>
        </w:rPr>
      </w:r>
      <w:r w:rsidR="00931111" w:rsidRPr="000E46A8">
        <w:rPr>
          <w:szCs w:val="22"/>
        </w:rPr>
        <w:fldChar w:fldCharType="separate"/>
      </w:r>
      <w:r w:rsidR="005C2B68" w:rsidRPr="000E46A8">
        <w:rPr>
          <w:noProof/>
          <w:szCs w:val="22"/>
        </w:rPr>
        <w:t> </w:t>
      </w:r>
      <w:r w:rsidR="005C2B68" w:rsidRPr="000E46A8">
        <w:rPr>
          <w:noProof/>
          <w:szCs w:val="22"/>
        </w:rPr>
        <w:t> </w:t>
      </w:r>
      <w:r w:rsidR="005C2B68" w:rsidRPr="000E46A8">
        <w:rPr>
          <w:noProof/>
          <w:szCs w:val="22"/>
        </w:rPr>
        <w:t> </w:t>
      </w:r>
      <w:r w:rsidR="005C2B68" w:rsidRPr="000E46A8">
        <w:rPr>
          <w:noProof/>
          <w:szCs w:val="22"/>
        </w:rPr>
        <w:t> </w:t>
      </w:r>
      <w:r w:rsidR="005C2B68" w:rsidRPr="000E46A8">
        <w:rPr>
          <w:noProof/>
          <w:szCs w:val="22"/>
        </w:rPr>
        <w:t> </w:t>
      </w:r>
      <w:r w:rsidR="00931111" w:rsidRPr="000E46A8">
        <w:rPr>
          <w:szCs w:val="22"/>
        </w:rPr>
        <w:fldChar w:fldCharType="end"/>
      </w:r>
      <w:r w:rsidR="000E46A8" w:rsidRPr="000E46A8">
        <w:rPr>
          <w:szCs w:val="22"/>
        </w:rPr>
        <w:t xml:space="preserve"> </w:t>
      </w:r>
      <w:r w:rsidR="006705F6" w:rsidRPr="000E46A8">
        <w:rPr>
          <w:szCs w:val="22"/>
        </w:rPr>
        <w:t>(</w:t>
      </w:r>
      <w:r w:rsidR="000E46A8" w:rsidRPr="000E46A8">
        <w:rPr>
          <w:i/>
          <w:szCs w:val="22"/>
        </w:rPr>
        <w:t>bude doplněno při předání staveniště</w:t>
      </w:r>
      <w:r w:rsidR="006705F6" w:rsidRPr="000E46A8">
        <w:rPr>
          <w:i/>
          <w:szCs w:val="22"/>
        </w:rPr>
        <w:t>)</w:t>
      </w:r>
    </w:p>
    <w:p w14:paraId="6BCC98F0" w14:textId="77777777" w:rsidR="00192A20" w:rsidRPr="006705F6" w:rsidRDefault="00192A20" w:rsidP="009D09E2">
      <w:pPr>
        <w:pStyle w:val="Odsazen"/>
        <w:tabs>
          <w:tab w:val="left" w:pos="3261"/>
        </w:tabs>
        <w:spacing w:after="0"/>
        <w:ind w:left="0"/>
        <w:rPr>
          <w:szCs w:val="22"/>
        </w:rPr>
      </w:pPr>
    </w:p>
    <w:p w14:paraId="231427F9"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574E4DCD"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8D51C8">
        <w:rPr>
          <w:szCs w:val="22"/>
        </w:rPr>
        <w:t>:</w:t>
      </w:r>
      <w:r w:rsidRPr="006705F6">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2E51D1" w:rsidRPr="006705F6">
        <w:rPr>
          <w:szCs w:val="22"/>
        </w:rPr>
        <w:t xml:space="preserve"> </w:t>
      </w:r>
      <w:r w:rsidRPr="006705F6">
        <w:rPr>
          <w:bCs/>
          <w:szCs w:val="22"/>
        </w:rPr>
        <w:t>mobil</w:t>
      </w:r>
      <w:r w:rsidR="008D51C8">
        <w:rPr>
          <w:bCs/>
          <w:szCs w:val="22"/>
        </w:rPr>
        <w:t>:</w:t>
      </w:r>
      <w:r w:rsidRPr="006705F6">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 xml:space="preserve">                                </w:t>
      </w:r>
      <w:r w:rsidRPr="006705F6">
        <w:rPr>
          <w:szCs w:val="22"/>
        </w:rPr>
        <w:tab/>
        <w:t xml:space="preserve">                               </w:t>
      </w:r>
    </w:p>
    <w:p w14:paraId="720BA336"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4381447B" w14:textId="77777777" w:rsidR="000D1881" w:rsidRPr="006705F6" w:rsidRDefault="000D1881" w:rsidP="009D09E2">
      <w:pPr>
        <w:pStyle w:val="BodyTextIndent21"/>
        <w:widowControl/>
        <w:tabs>
          <w:tab w:val="left" w:pos="3261"/>
        </w:tabs>
        <w:ind w:left="0"/>
        <w:rPr>
          <w:snapToGrid/>
          <w:sz w:val="22"/>
          <w:szCs w:val="22"/>
        </w:rPr>
      </w:pPr>
    </w:p>
    <w:p w14:paraId="512CF1E2" w14:textId="325FACB1"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E57006">
        <w:rPr>
          <w:sz w:val="22"/>
          <w:szCs w:val="22"/>
        </w:rPr>
        <w:t xml:space="preserve"> </w:t>
      </w:r>
      <w:r w:rsidR="006705F6" w:rsidRPr="006705F6">
        <w:rPr>
          <w:sz w:val="22"/>
          <w:szCs w:val="22"/>
        </w:rPr>
        <w:t>(</w:t>
      </w:r>
      <w:r w:rsidR="000E46A8" w:rsidRPr="000E46A8">
        <w:rPr>
          <w:i/>
          <w:sz w:val="22"/>
          <w:szCs w:val="22"/>
        </w:rPr>
        <w:t>bude doplněno při předání staveniště</w:t>
      </w:r>
      <w:r w:rsidR="006705F6" w:rsidRPr="006705F6">
        <w:rPr>
          <w:i/>
          <w:sz w:val="22"/>
          <w:szCs w:val="22"/>
        </w:rPr>
        <w:t>)</w:t>
      </w:r>
    </w:p>
    <w:p w14:paraId="444844B7"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 xml:space="preserve"> mobil</w:t>
      </w:r>
      <w:r w:rsidR="008D51C8">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2381039D"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8D51C8">
        <w:rPr>
          <w:bCs/>
          <w:sz w:val="22"/>
          <w:szCs w:val="22"/>
        </w:rPr>
        <w:t xml:space="preserve">email: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r w:rsidRPr="006705F6">
        <w:rPr>
          <w:bCs/>
          <w:sz w:val="22"/>
          <w:szCs w:val="22"/>
        </w:rPr>
        <w:t xml:space="preserve"> </w:t>
      </w:r>
    </w:p>
    <w:p w14:paraId="27745D6D" w14:textId="77777777" w:rsidR="000D1881" w:rsidRPr="006705F6" w:rsidRDefault="000D1881" w:rsidP="00337D93">
      <w:pPr>
        <w:pStyle w:val="Textvbloku"/>
        <w:tabs>
          <w:tab w:val="left" w:pos="4820"/>
        </w:tabs>
        <w:jc w:val="left"/>
        <w:rPr>
          <w:sz w:val="22"/>
          <w:szCs w:val="22"/>
        </w:rPr>
      </w:pPr>
    </w:p>
    <w:p w14:paraId="3630EBB3"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931111" w:rsidRPr="006705F6">
        <w:rPr>
          <w:szCs w:val="22"/>
        </w:rPr>
        <w:fldChar w:fldCharType="begin">
          <w:ffData>
            <w:name w:val=""/>
            <w:enabled/>
            <w:calcOnExit w:val="0"/>
            <w:textInput/>
          </w:ffData>
        </w:fldChar>
      </w:r>
      <w:r w:rsidR="0069565D" w:rsidRPr="006705F6">
        <w:rPr>
          <w:szCs w:val="22"/>
        </w:rPr>
        <w:instrText xml:space="preserve"> FORMTEXT </w:instrText>
      </w:r>
      <w:r w:rsidR="00931111" w:rsidRPr="006705F6">
        <w:rPr>
          <w:szCs w:val="22"/>
        </w:rPr>
      </w:r>
      <w:r w:rsidR="00931111"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931111" w:rsidRPr="006705F6">
        <w:rPr>
          <w:szCs w:val="22"/>
        </w:rPr>
        <w:fldChar w:fldCharType="end"/>
      </w:r>
    </w:p>
    <w:p w14:paraId="0DCF0859"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8D51C8">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bCs/>
          <w:szCs w:val="22"/>
        </w:rPr>
        <w:t>mobil</w:t>
      </w:r>
      <w:r w:rsidR="008D51C8">
        <w:rPr>
          <w:bCs/>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9D09E2" w:rsidRPr="006705F6">
        <w:rPr>
          <w:szCs w:val="22"/>
        </w:rPr>
        <w:t xml:space="preserve">                    </w:t>
      </w:r>
    </w:p>
    <w:p w14:paraId="5A7FFB66"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7ADC5350"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71752D67"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75BC6AC" w14:textId="77777777"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56E190DF"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w:t>
      </w:r>
      <w:r w:rsidR="00394D2B">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Pr="006705F6">
        <w:rPr>
          <w:sz w:val="22"/>
          <w:szCs w:val="22"/>
        </w:rPr>
        <w:t xml:space="preserve"> </w:t>
      </w:r>
      <w:r w:rsidRPr="006705F6">
        <w:rPr>
          <w:bCs/>
          <w:sz w:val="22"/>
          <w:szCs w:val="22"/>
        </w:rPr>
        <w:t>mobil</w:t>
      </w:r>
      <w:r w:rsidR="00394D2B">
        <w:rPr>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p>
    <w:p w14:paraId="267F936E" w14:textId="77777777" w:rsidR="007571D4"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394D2B">
        <w:rPr>
          <w:sz w:val="22"/>
          <w:szCs w:val="22"/>
        </w:rPr>
        <w:t xml:space="preserve">email: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0747A354" w14:textId="4251BAD6" w:rsidR="00BC3352" w:rsidRDefault="002E51D1" w:rsidP="00962E8E">
      <w:pPr>
        <w:pStyle w:val="Textvbloku"/>
        <w:tabs>
          <w:tab w:val="left" w:pos="4820"/>
        </w:tabs>
        <w:jc w:val="left"/>
        <w:rPr>
          <w:sz w:val="22"/>
          <w:szCs w:val="22"/>
        </w:rPr>
      </w:pPr>
      <w:r w:rsidRPr="006705F6">
        <w:rPr>
          <w:sz w:val="22"/>
          <w:szCs w:val="22"/>
        </w:rPr>
        <w:t xml:space="preserve">   </w:t>
      </w:r>
      <w:bookmarkEnd w:id="0"/>
    </w:p>
    <w:p w14:paraId="54797138" w14:textId="064BB3F1" w:rsidR="00774719" w:rsidRDefault="00774719" w:rsidP="00962E8E">
      <w:pPr>
        <w:pStyle w:val="Textvbloku"/>
        <w:tabs>
          <w:tab w:val="left" w:pos="4820"/>
        </w:tabs>
        <w:jc w:val="left"/>
        <w:rPr>
          <w:sz w:val="22"/>
          <w:szCs w:val="22"/>
        </w:rPr>
      </w:pPr>
    </w:p>
    <w:p w14:paraId="2142E60A" w14:textId="77777777" w:rsidR="00F258E5" w:rsidRDefault="00F258E5" w:rsidP="00962E8E">
      <w:pPr>
        <w:pStyle w:val="Textvbloku"/>
        <w:tabs>
          <w:tab w:val="left" w:pos="4820"/>
        </w:tabs>
        <w:jc w:val="left"/>
        <w:rPr>
          <w:sz w:val="22"/>
          <w:szCs w:val="22"/>
        </w:rPr>
      </w:pPr>
    </w:p>
    <w:p w14:paraId="62B7E7E7" w14:textId="4448660E" w:rsidR="00774719" w:rsidRDefault="00774719" w:rsidP="00962E8E">
      <w:pPr>
        <w:pStyle w:val="Textvbloku"/>
        <w:tabs>
          <w:tab w:val="left" w:pos="4820"/>
        </w:tabs>
        <w:jc w:val="left"/>
        <w:rPr>
          <w:sz w:val="22"/>
          <w:szCs w:val="22"/>
        </w:rPr>
      </w:pPr>
    </w:p>
    <w:p w14:paraId="287FF876" w14:textId="506B8462" w:rsidR="00774719" w:rsidRDefault="00774719" w:rsidP="00962E8E">
      <w:pPr>
        <w:pStyle w:val="Textvbloku"/>
        <w:tabs>
          <w:tab w:val="left" w:pos="4820"/>
        </w:tabs>
        <w:jc w:val="left"/>
        <w:rPr>
          <w:sz w:val="22"/>
          <w:szCs w:val="22"/>
        </w:rPr>
      </w:pPr>
    </w:p>
    <w:p w14:paraId="47C28250" w14:textId="77777777" w:rsidR="00774719" w:rsidRPr="00962E8E" w:rsidRDefault="00774719" w:rsidP="00962E8E">
      <w:pPr>
        <w:pStyle w:val="Textvbloku"/>
        <w:tabs>
          <w:tab w:val="left" w:pos="4820"/>
        </w:tabs>
        <w:jc w:val="left"/>
        <w:rPr>
          <w:sz w:val="22"/>
          <w:szCs w:val="22"/>
        </w:rPr>
      </w:pPr>
    </w:p>
    <w:p w14:paraId="6251821D" w14:textId="77777777" w:rsidR="000D1881" w:rsidRDefault="000D1881" w:rsidP="000D1881">
      <w:pPr>
        <w:pStyle w:val="Textvbloku"/>
        <w:jc w:val="left"/>
        <w:rPr>
          <w:b/>
          <w:sz w:val="22"/>
        </w:rPr>
      </w:pPr>
      <w:r w:rsidRPr="00337D93">
        <w:rPr>
          <w:b/>
          <w:sz w:val="22"/>
        </w:rPr>
        <w:lastRenderedPageBreak/>
        <w:t>II. PŘEDMĚT SMLOUVY, ROZSAH DÍLA:</w:t>
      </w:r>
    </w:p>
    <w:p w14:paraId="6BF98001" w14:textId="77777777" w:rsidR="000D1881" w:rsidRDefault="000D1881" w:rsidP="000D1881">
      <w:pPr>
        <w:pStyle w:val="Textvbloku"/>
        <w:rPr>
          <w:sz w:val="22"/>
        </w:rPr>
      </w:pPr>
      <w:r>
        <w:rPr>
          <w:sz w:val="22"/>
        </w:rPr>
        <w:t>---------</w:t>
      </w:r>
      <w:r w:rsidR="00544B9E">
        <w:rPr>
          <w:sz w:val="22"/>
        </w:rPr>
        <w:t>---</w:t>
      </w:r>
      <w:r>
        <w:rPr>
          <w:sz w:val="22"/>
        </w:rPr>
        <w:t>---------------------------------------------</w:t>
      </w:r>
    </w:p>
    <w:p w14:paraId="595DE39A" w14:textId="77777777"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1F16E9B" w14:textId="77777777" w:rsidR="006A300F" w:rsidRDefault="00CF6C79" w:rsidP="000D1881">
      <w:pPr>
        <w:pStyle w:val="Textvbloku"/>
        <w:ind w:hanging="426"/>
        <w:rPr>
          <w:sz w:val="22"/>
        </w:rPr>
      </w:pPr>
      <w:r>
        <w:rPr>
          <w:sz w:val="22"/>
        </w:rPr>
        <w:tab/>
        <w:t xml:space="preserve">     </w:t>
      </w:r>
    </w:p>
    <w:p w14:paraId="262CD3C0" w14:textId="77777777"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20C4435F" w14:textId="5675420C" w:rsidR="000D1881" w:rsidRPr="00594F4D" w:rsidRDefault="000D1881" w:rsidP="003B1BC6">
      <w:pPr>
        <w:pStyle w:val="Zkladntext2"/>
        <w:ind w:left="284" w:firstLine="708"/>
        <w:jc w:val="center"/>
        <w:rPr>
          <w:b/>
        </w:rPr>
      </w:pPr>
      <w:r w:rsidRPr="00D046B0">
        <w:rPr>
          <w:b/>
          <w:bCs/>
          <w:sz w:val="28"/>
        </w:rPr>
        <w:t>„</w:t>
      </w:r>
      <w:r w:rsidR="00594F4D" w:rsidRPr="00D046B0">
        <w:rPr>
          <w:b/>
        </w:rPr>
        <w:t>Regenerace panelového sídliště Trávníky – I. etapa - 2 . část a doplnění parkovacích míst na ulici kpt. Jaroše</w:t>
      </w:r>
      <w:r w:rsidR="00CC44DE" w:rsidRPr="00D046B0">
        <w:rPr>
          <w:b/>
        </w:rPr>
        <w:t>“</w:t>
      </w:r>
    </w:p>
    <w:p w14:paraId="24595D18" w14:textId="77777777" w:rsidR="000D1881" w:rsidRDefault="000D1881" w:rsidP="000D1881">
      <w:pPr>
        <w:pStyle w:val="Textvbloku"/>
        <w:rPr>
          <w:sz w:val="22"/>
        </w:rPr>
      </w:pPr>
    </w:p>
    <w:p w14:paraId="1355236F"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443D1844" w14:textId="77777777" w:rsidR="000D1881" w:rsidRPr="00C95040" w:rsidRDefault="002C0D03" w:rsidP="00125498">
      <w:pPr>
        <w:pStyle w:val="Textvbloku"/>
        <w:numPr>
          <w:ilvl w:val="0"/>
          <w:numId w:val="6"/>
        </w:numPr>
        <w:spacing w:before="60"/>
        <w:ind w:right="-91"/>
        <w:rPr>
          <w:sz w:val="22"/>
        </w:rPr>
      </w:pPr>
      <w:r w:rsidRPr="00C95040">
        <w:rPr>
          <w:sz w:val="22"/>
        </w:rPr>
        <w:t>provedení stavebních prací</w:t>
      </w:r>
      <w:r w:rsidR="000D1881" w:rsidRPr="00C95040">
        <w:rPr>
          <w:sz w:val="22"/>
        </w:rPr>
        <w:t xml:space="preserve"> specifikovan</w:t>
      </w:r>
      <w:r w:rsidR="001045D5" w:rsidRPr="00C95040">
        <w:rPr>
          <w:sz w:val="22"/>
        </w:rPr>
        <w:t>ých</w:t>
      </w:r>
      <w:r w:rsidR="000D1881" w:rsidRPr="00C95040">
        <w:rPr>
          <w:sz w:val="22"/>
        </w:rPr>
        <w:t xml:space="preserve"> touto smlouvou o dílo</w:t>
      </w:r>
      <w:r w:rsidR="005C2B68" w:rsidRPr="00C95040">
        <w:rPr>
          <w:sz w:val="22"/>
        </w:rPr>
        <w:t xml:space="preserve">, obchodními podmínkami </w:t>
      </w:r>
      <w:r w:rsidR="000D1881" w:rsidRPr="00C95040">
        <w:rPr>
          <w:sz w:val="22"/>
        </w:rPr>
        <w:t>a</w:t>
      </w:r>
      <w:r w:rsidR="006F3AD9" w:rsidRPr="00C95040">
        <w:rPr>
          <w:sz w:val="22"/>
        </w:rPr>
        <w:t> </w:t>
      </w:r>
      <w:r w:rsidR="000D1881" w:rsidRPr="00C95040">
        <w:rPr>
          <w:sz w:val="22"/>
        </w:rPr>
        <w:t xml:space="preserve">projektem předaným zhotoviteli objednatelem  </w:t>
      </w:r>
    </w:p>
    <w:p w14:paraId="76D8B25B" w14:textId="77777777" w:rsidR="000D1881" w:rsidRPr="000E1116" w:rsidRDefault="000D1881" w:rsidP="00125498">
      <w:pPr>
        <w:pStyle w:val="Textvbloku"/>
        <w:numPr>
          <w:ilvl w:val="0"/>
          <w:numId w:val="6"/>
        </w:numPr>
        <w:spacing w:before="60"/>
        <w:ind w:right="-91"/>
        <w:rPr>
          <w:sz w:val="22"/>
        </w:rPr>
      </w:pPr>
      <w:r w:rsidRPr="00C95040">
        <w:rPr>
          <w:sz w:val="22"/>
        </w:rPr>
        <w:t>zpracování dokumentace skutečného provedení</w:t>
      </w:r>
      <w:r w:rsidRPr="000E1116">
        <w:rPr>
          <w:sz w:val="22"/>
        </w:rPr>
        <w:t xml:space="preserve"> stavby</w:t>
      </w:r>
    </w:p>
    <w:p w14:paraId="723F3C19" w14:textId="19FC7E0E" w:rsidR="000D1881" w:rsidRPr="000E1116" w:rsidRDefault="000D1881" w:rsidP="00125498">
      <w:pPr>
        <w:pStyle w:val="Textvbloku"/>
        <w:numPr>
          <w:ilvl w:val="0"/>
          <w:numId w:val="6"/>
        </w:numPr>
        <w:spacing w:before="60"/>
        <w:ind w:right="-91"/>
        <w:rPr>
          <w:sz w:val="22"/>
        </w:rPr>
      </w:pPr>
      <w:r w:rsidRPr="000E1116">
        <w:rPr>
          <w:sz w:val="22"/>
        </w:rPr>
        <w:t>geodetické zaměření stavb</w:t>
      </w:r>
      <w:r w:rsidR="0072015C">
        <w:rPr>
          <w:sz w:val="22"/>
        </w:rPr>
        <w:t>y</w:t>
      </w:r>
      <w:r w:rsidR="006A300F">
        <w:rPr>
          <w:sz w:val="22"/>
        </w:rPr>
        <w:t>.</w:t>
      </w:r>
      <w:r w:rsidRPr="000E1116">
        <w:rPr>
          <w:sz w:val="22"/>
        </w:rPr>
        <w:t xml:space="preserve"> </w:t>
      </w:r>
    </w:p>
    <w:p w14:paraId="7EF192C6" w14:textId="77777777" w:rsidR="006E31C3" w:rsidRPr="00C95040" w:rsidRDefault="000D1881" w:rsidP="00C95040">
      <w:pPr>
        <w:jc w:val="both"/>
        <w:rPr>
          <w:b/>
          <w:bCs/>
          <w:sz w:val="22"/>
        </w:rPr>
      </w:pPr>
      <w:r w:rsidRPr="000E1116">
        <w:rPr>
          <w:b/>
          <w:sz w:val="22"/>
        </w:rPr>
        <w:t xml:space="preserve">  </w:t>
      </w:r>
    </w:p>
    <w:p w14:paraId="1498B456" w14:textId="78483F5B" w:rsidR="000D1881" w:rsidRPr="00C95040" w:rsidRDefault="00D107E7" w:rsidP="00D107E7">
      <w:pPr>
        <w:pStyle w:val="Zkladntext2"/>
        <w:ind w:left="284" w:hanging="284"/>
        <w:rPr>
          <w:sz w:val="22"/>
        </w:rPr>
      </w:pPr>
      <w:r>
        <w:rPr>
          <w:b/>
          <w:bCs/>
          <w:sz w:val="22"/>
        </w:rPr>
        <w:t xml:space="preserve">      </w:t>
      </w:r>
      <w:r w:rsidR="006E31C3" w:rsidRPr="00C95040">
        <w:rPr>
          <w:b/>
          <w:bCs/>
          <w:sz w:val="22"/>
        </w:rPr>
        <w:t xml:space="preserve">ad </w:t>
      </w:r>
      <w:r w:rsidR="00C95040" w:rsidRPr="00C95040">
        <w:rPr>
          <w:b/>
          <w:bCs/>
          <w:sz w:val="22"/>
        </w:rPr>
        <w:t>a</w:t>
      </w:r>
      <w:r w:rsidR="006E31C3" w:rsidRPr="00C95040">
        <w:rPr>
          <w:b/>
          <w:bCs/>
          <w:sz w:val="22"/>
        </w:rPr>
        <w:t xml:space="preserve">) </w:t>
      </w:r>
      <w:r w:rsidR="002C0D03" w:rsidRPr="00C95040">
        <w:rPr>
          <w:b/>
          <w:bCs/>
          <w:sz w:val="22"/>
        </w:rPr>
        <w:t>Provedením stavebních prací</w:t>
      </w:r>
      <w:r w:rsidR="000D1881" w:rsidRPr="00C95040">
        <w:rPr>
          <w:b/>
          <w:bCs/>
          <w:sz w:val="22"/>
        </w:rPr>
        <w:t xml:space="preserve"> </w:t>
      </w:r>
      <w:r w:rsidR="000D1881" w:rsidRPr="00C95040">
        <w:rPr>
          <w:sz w:val="22"/>
        </w:rPr>
        <w:t>se rozumí úplné, funkční a bezvadné provedení všech stavebních, montážních prací, včetně dodávek potřebných materiálů, výrobků, konstrukcí, strojů a</w:t>
      </w:r>
      <w:r w:rsidR="0072015C">
        <w:rPr>
          <w:sz w:val="22"/>
        </w:rPr>
        <w:t> </w:t>
      </w:r>
      <w:r w:rsidR="000D1881" w:rsidRPr="00C95040">
        <w:rPr>
          <w:sz w:val="22"/>
        </w:rPr>
        <w:t>zařízení nezbytných pro řádné dokončení provozuschopného díla</w:t>
      </w:r>
      <w:r w:rsidR="005C2B68" w:rsidRPr="00C95040">
        <w:rPr>
          <w:sz w:val="22"/>
        </w:rPr>
        <w:t xml:space="preserve"> a</w:t>
      </w:r>
      <w:r w:rsidR="000D1881" w:rsidRPr="00C95040">
        <w:rPr>
          <w:sz w:val="22"/>
        </w:rPr>
        <w:t xml:space="preserve"> provedení všech činností souvisejících s</w:t>
      </w:r>
      <w:r w:rsidR="006A300F" w:rsidRPr="00C95040">
        <w:rPr>
          <w:sz w:val="22"/>
        </w:rPr>
        <w:t>e</w:t>
      </w:r>
      <w:r w:rsidR="000D1881" w:rsidRPr="00C95040">
        <w:rPr>
          <w:sz w:val="22"/>
        </w:rPr>
        <w:t> stavební</w:t>
      </w:r>
      <w:r w:rsidR="006A300F" w:rsidRPr="00C95040">
        <w:rPr>
          <w:sz w:val="22"/>
        </w:rPr>
        <w:t>mi a</w:t>
      </w:r>
      <w:r w:rsidR="000D1881" w:rsidRPr="00C95040">
        <w:rPr>
          <w:sz w:val="22"/>
        </w:rPr>
        <w:t xml:space="preserve"> montážní</w:t>
      </w:r>
      <w:r w:rsidR="006A300F" w:rsidRPr="00C95040">
        <w:rPr>
          <w:sz w:val="22"/>
        </w:rPr>
        <w:t>mi</w:t>
      </w:r>
      <w:r w:rsidR="000D1881" w:rsidRPr="00C95040">
        <w:rPr>
          <w:sz w:val="22"/>
        </w:rPr>
        <w:t xml:space="preserve"> prac</w:t>
      </w:r>
      <w:r w:rsidR="006A300F" w:rsidRPr="00C95040">
        <w:rPr>
          <w:sz w:val="22"/>
        </w:rPr>
        <w:t>emi</w:t>
      </w:r>
      <w:r w:rsidR="000D1881" w:rsidRPr="00C95040">
        <w:rPr>
          <w:sz w:val="22"/>
        </w:rPr>
        <w:t>, jejichž provedení je pro řádné dokončení díla nezbytné,</w:t>
      </w:r>
      <w:r w:rsidR="005C2B68" w:rsidRPr="00C95040">
        <w:rPr>
          <w:sz w:val="22"/>
        </w:rPr>
        <w:t xml:space="preserve"> a to </w:t>
      </w:r>
      <w:r w:rsidR="000D1881" w:rsidRPr="00C95040">
        <w:rPr>
          <w:sz w:val="22"/>
        </w:rPr>
        <w:t>zejména:</w:t>
      </w:r>
    </w:p>
    <w:p w14:paraId="414B0B34" w14:textId="77777777" w:rsidR="000D1881" w:rsidRDefault="000D1881" w:rsidP="00C21C30">
      <w:pPr>
        <w:pStyle w:val="Zkladntext2"/>
        <w:numPr>
          <w:ilvl w:val="0"/>
          <w:numId w:val="3"/>
        </w:numPr>
        <w:spacing w:before="120"/>
        <w:ind w:left="714" w:hanging="357"/>
        <w:rPr>
          <w:snapToGrid/>
          <w:sz w:val="22"/>
        </w:rPr>
      </w:pPr>
      <w:r w:rsidRPr="00C95040">
        <w:rPr>
          <w:snapToGrid/>
          <w:sz w:val="22"/>
        </w:rPr>
        <w:t>kompletační a koordinační</w:t>
      </w:r>
      <w:r>
        <w:rPr>
          <w:snapToGrid/>
          <w:sz w:val="22"/>
        </w:rPr>
        <w:t xml:space="preserve"> činnost</w:t>
      </w:r>
    </w:p>
    <w:p w14:paraId="76F99A10" w14:textId="77777777" w:rsidR="006705F6" w:rsidRPr="00C45C78" w:rsidRDefault="006705F6" w:rsidP="00C21C30">
      <w:pPr>
        <w:pStyle w:val="Odstavecseseznamem"/>
        <w:numPr>
          <w:ilvl w:val="0"/>
          <w:numId w:val="3"/>
        </w:numPr>
        <w:spacing w:before="120"/>
        <w:ind w:left="714" w:hanging="357"/>
        <w:rPr>
          <w:sz w:val="22"/>
        </w:rPr>
      </w:pPr>
      <w:r w:rsidRPr="00C45C78">
        <w:rPr>
          <w:sz w:val="22"/>
        </w:rPr>
        <w:t xml:space="preserve">geodetické vytyčení stavby před zahájením stavby a v průběhu stavby </w:t>
      </w:r>
    </w:p>
    <w:p w14:paraId="60983F49" w14:textId="77777777" w:rsidR="000D1881" w:rsidRPr="00C45C78" w:rsidRDefault="00C45C78" w:rsidP="00C21C30">
      <w:pPr>
        <w:pStyle w:val="Zkladntext2"/>
        <w:numPr>
          <w:ilvl w:val="0"/>
          <w:numId w:val="3"/>
        </w:numPr>
        <w:spacing w:before="120"/>
        <w:ind w:left="714" w:hanging="357"/>
        <w:rPr>
          <w:snapToGrid/>
          <w:sz w:val="22"/>
        </w:rPr>
      </w:pPr>
      <w:r w:rsidRPr="00C45C78">
        <w:rPr>
          <w:snapToGrid/>
          <w:sz w:val="22"/>
        </w:rPr>
        <w:t>zpracování výškopisu a polohopisu včetně vytyčení základních výškových a směrových bodů stavby</w:t>
      </w:r>
    </w:p>
    <w:p w14:paraId="4BC0CDE1" w14:textId="77777777" w:rsidR="000D1881" w:rsidRPr="000E1116" w:rsidRDefault="000D1881" w:rsidP="00C21C30">
      <w:pPr>
        <w:pStyle w:val="Zkladntext2"/>
        <w:numPr>
          <w:ilvl w:val="0"/>
          <w:numId w:val="3"/>
        </w:numPr>
        <w:spacing w:before="120"/>
        <w:ind w:left="714" w:hanging="357"/>
        <w:rPr>
          <w:snapToGrid/>
          <w:sz w:val="22"/>
        </w:rPr>
      </w:pPr>
      <w:r w:rsidRPr="000E1116">
        <w:rPr>
          <w:snapToGrid/>
          <w:sz w:val="22"/>
        </w:rPr>
        <w:t>v případě existence staveb technické infrastruktury v m</w:t>
      </w:r>
      <w:r>
        <w:rPr>
          <w:snapToGrid/>
          <w:sz w:val="22"/>
        </w:rPr>
        <w:t>ístě stavby prov</w:t>
      </w:r>
      <w:r w:rsidR="000D2ADD">
        <w:rPr>
          <w:snapToGrid/>
          <w:sz w:val="22"/>
        </w:rPr>
        <w:t>edení</w:t>
      </w:r>
      <w:r>
        <w:rPr>
          <w:snapToGrid/>
          <w:sz w:val="22"/>
        </w:rPr>
        <w:t xml:space="preserve"> vyty</w:t>
      </w:r>
      <w:r w:rsidRPr="000E1116">
        <w:rPr>
          <w:snapToGrid/>
          <w:sz w:val="22"/>
        </w:rPr>
        <w:t>čení tras technické infrastruktury v místě jejich střetu se stavbou</w:t>
      </w:r>
    </w:p>
    <w:p w14:paraId="3EA6FBF7" w14:textId="77777777" w:rsidR="00FE4C6A" w:rsidRDefault="000D1881" w:rsidP="00C21C30">
      <w:pPr>
        <w:pStyle w:val="Zkladntext2"/>
        <w:numPr>
          <w:ilvl w:val="0"/>
          <w:numId w:val="3"/>
        </w:numPr>
        <w:spacing w:before="120"/>
        <w:ind w:left="714" w:hanging="357"/>
        <w:rPr>
          <w:snapToGrid/>
          <w:sz w:val="22"/>
        </w:rPr>
      </w:pPr>
      <w:r>
        <w:rPr>
          <w:snapToGrid/>
          <w:sz w:val="22"/>
        </w:rPr>
        <w:t xml:space="preserve">zřízení a odstranění zařízení staveniště včetně </w:t>
      </w:r>
      <w:r w:rsidRPr="001A1E46">
        <w:rPr>
          <w:snapToGrid/>
          <w:sz w:val="22"/>
        </w:rPr>
        <w:t xml:space="preserve">napojení na technickou infrastrukturu dle projektu, </w:t>
      </w:r>
      <w:r w:rsidR="001A1E46">
        <w:rPr>
          <w:sz w:val="22"/>
        </w:rPr>
        <w:t xml:space="preserve">zákona č. 183/2006 Sb., stavební zákon ve znění pozdějších </w:t>
      </w:r>
      <w:r w:rsidR="001A1E46" w:rsidRPr="00D16A5B">
        <w:rPr>
          <w:sz w:val="22"/>
        </w:rPr>
        <w:t>předpisů (dále jen „stavební zákon“)</w:t>
      </w:r>
      <w:r w:rsidR="00860FA4" w:rsidRPr="00D16A5B">
        <w:rPr>
          <w:snapToGrid/>
          <w:sz w:val="22"/>
        </w:rPr>
        <w:t xml:space="preserve"> </w:t>
      </w:r>
      <w:r w:rsidRPr="00D16A5B">
        <w:rPr>
          <w:snapToGrid/>
          <w:sz w:val="22"/>
        </w:rPr>
        <w:t>a</w:t>
      </w:r>
      <w:r w:rsidR="00823F78">
        <w:rPr>
          <w:snapToGrid/>
          <w:sz w:val="22"/>
        </w:rPr>
        <w:t> </w:t>
      </w:r>
      <w:r w:rsidRPr="00D16A5B">
        <w:rPr>
          <w:snapToGrid/>
          <w:sz w:val="22"/>
        </w:rPr>
        <w:t>jeho prováděcích předpisů a zákona č. 309/2006 Sb.</w:t>
      </w:r>
      <w:r w:rsidR="00C9631D" w:rsidRPr="00D16A5B">
        <w:rPr>
          <w:snapToGrid/>
          <w:sz w:val="22"/>
        </w:rPr>
        <w:t>,</w:t>
      </w:r>
      <w:r w:rsidR="001015B8" w:rsidRPr="00D16A5B">
        <w:rPr>
          <w:snapToGrid/>
          <w:sz w:val="22"/>
        </w:rPr>
        <w:t xml:space="preserve"> o bezpečnosti a ochrany zdraví při práci</w:t>
      </w:r>
      <w:r w:rsidR="0034196E" w:rsidRPr="00D16A5B">
        <w:rPr>
          <w:snapToGrid/>
          <w:sz w:val="22"/>
        </w:rPr>
        <w:t xml:space="preserve"> </w:t>
      </w:r>
      <w:r w:rsidR="006449F1" w:rsidRPr="00D16A5B">
        <w:rPr>
          <w:snapToGrid/>
          <w:sz w:val="22"/>
        </w:rPr>
        <w:t>ve znění pozdějších předpisů</w:t>
      </w:r>
      <w:r w:rsidR="0034196E" w:rsidRPr="00D16A5B">
        <w:rPr>
          <w:snapToGrid/>
          <w:sz w:val="22"/>
        </w:rPr>
        <w:t>,</w:t>
      </w:r>
      <w:r w:rsidRPr="00D16A5B">
        <w:rPr>
          <w:snapToGrid/>
          <w:sz w:val="22"/>
        </w:rPr>
        <w:t xml:space="preserve"> a prováděcích předpisů k zákonu č. 309</w:t>
      </w:r>
      <w:r w:rsidRPr="001A1E46">
        <w:rPr>
          <w:snapToGrid/>
          <w:sz w:val="22"/>
        </w:rPr>
        <w:t>/2006 Sb.</w:t>
      </w:r>
      <w:r w:rsidR="00C9631D" w:rsidRPr="001A1E46">
        <w:rPr>
          <w:snapToGrid/>
          <w:sz w:val="22"/>
        </w:rPr>
        <w:t>,</w:t>
      </w:r>
      <w:r w:rsidRPr="001A1E46">
        <w:rPr>
          <w:snapToGrid/>
          <w:sz w:val="22"/>
        </w:rPr>
        <w:t xml:space="preserve"> </w:t>
      </w:r>
      <w:r w:rsidR="006449F1" w:rsidRPr="001A1E46">
        <w:rPr>
          <w:snapToGrid/>
          <w:sz w:val="22"/>
        </w:rPr>
        <w:t>ve znění pozdějších předpisů</w:t>
      </w:r>
      <w:r w:rsidR="0097163A" w:rsidRPr="001A1E46">
        <w:rPr>
          <w:snapToGrid/>
          <w:sz w:val="22"/>
        </w:rPr>
        <w:t xml:space="preserve">, </w:t>
      </w:r>
      <w:r w:rsidRPr="001A1E46">
        <w:rPr>
          <w:snapToGrid/>
          <w:sz w:val="22"/>
        </w:rPr>
        <w:t>zejména nařízení vlády č. 591/2006 Sb.</w:t>
      </w:r>
      <w:r w:rsidR="00926148" w:rsidRPr="001A1E46">
        <w:rPr>
          <w:snapToGrid/>
          <w:sz w:val="22"/>
        </w:rPr>
        <w:t>, o bližších</w:t>
      </w:r>
      <w:r w:rsidR="00926148">
        <w:rPr>
          <w:snapToGrid/>
          <w:sz w:val="22"/>
        </w:rPr>
        <w:t xml:space="preserve"> požadavcích na BOZP na staveništích</w:t>
      </w:r>
      <w:r w:rsidR="0097163A">
        <w:rPr>
          <w:snapToGrid/>
          <w:sz w:val="22"/>
        </w:rPr>
        <w:t xml:space="preserve"> </w:t>
      </w:r>
      <w:r w:rsidR="006449F1">
        <w:rPr>
          <w:snapToGrid/>
          <w:sz w:val="22"/>
        </w:rPr>
        <w:t>ve znění pozdějších předpisů</w:t>
      </w:r>
    </w:p>
    <w:p w14:paraId="271D1AA8" w14:textId="77777777" w:rsidR="000D1881" w:rsidRDefault="000D1881" w:rsidP="00C21C30">
      <w:pPr>
        <w:pStyle w:val="Zkladntext2"/>
        <w:numPr>
          <w:ilvl w:val="0"/>
          <w:numId w:val="3"/>
        </w:numPr>
        <w:spacing w:before="120"/>
        <w:ind w:left="714" w:hanging="357"/>
        <w:rPr>
          <w:snapToGrid/>
          <w:sz w:val="22"/>
        </w:rPr>
      </w:pPr>
      <w:r>
        <w:rPr>
          <w:snapToGrid/>
          <w:sz w:val="22"/>
        </w:rPr>
        <w:t>zajištění a provedení všech opatření organizačního a stavebně technologického charakteru k řádnému provádění a dokončení díla</w:t>
      </w:r>
    </w:p>
    <w:p w14:paraId="22947666" w14:textId="77777777" w:rsidR="000D1881" w:rsidRDefault="000D1881" w:rsidP="00C21C30">
      <w:pPr>
        <w:pStyle w:val="Zkladntext2"/>
        <w:numPr>
          <w:ilvl w:val="0"/>
          <w:numId w:val="3"/>
        </w:numPr>
        <w:spacing w:before="120"/>
        <w:ind w:left="714" w:hanging="357"/>
        <w:rPr>
          <w:snapToGrid/>
          <w:sz w:val="22"/>
        </w:rPr>
      </w:pPr>
      <w:r>
        <w:rPr>
          <w:snapToGrid/>
          <w:sz w:val="22"/>
        </w:rPr>
        <w:t>zajištění všech nezbytných průzkumů nutných pro řádné provádění a dokončení díla v návaznosti na výsledky průzkumů předložených objednatelem</w:t>
      </w:r>
    </w:p>
    <w:p w14:paraId="348EF8F4" w14:textId="77777777" w:rsidR="00BC3352" w:rsidRPr="001A1E46" w:rsidRDefault="000D1881" w:rsidP="00C21C30">
      <w:pPr>
        <w:pStyle w:val="Odstavecseseznamem"/>
        <w:numPr>
          <w:ilvl w:val="0"/>
          <w:numId w:val="3"/>
        </w:numPr>
        <w:spacing w:before="120"/>
        <w:ind w:left="714" w:hanging="357"/>
      </w:pPr>
      <w:r>
        <w:rPr>
          <w:sz w:val="22"/>
        </w:rPr>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6BF17092" w14:textId="77777777" w:rsidR="000D1881" w:rsidRDefault="000D1881" w:rsidP="00C21C30">
      <w:pPr>
        <w:pStyle w:val="Zkladntext2"/>
        <w:numPr>
          <w:ilvl w:val="0"/>
          <w:numId w:val="3"/>
        </w:numPr>
        <w:spacing w:before="120"/>
        <w:ind w:left="714" w:hanging="357"/>
        <w:rPr>
          <w:snapToGrid/>
          <w:sz w:val="22"/>
        </w:rPr>
      </w:pPr>
      <w:r>
        <w:rPr>
          <w:snapToGrid/>
          <w:sz w:val="22"/>
        </w:rPr>
        <w:t xml:space="preserve">zajištění dopravního značení k dopravním omezením, jejich údržba, přemísťování po dobu </w:t>
      </w:r>
      <w:r w:rsidR="00C45C78">
        <w:rPr>
          <w:snapToGrid/>
          <w:sz w:val="22"/>
        </w:rPr>
        <w:t xml:space="preserve">provádění </w:t>
      </w:r>
      <w:r>
        <w:rPr>
          <w:snapToGrid/>
          <w:sz w:val="22"/>
        </w:rPr>
        <w:t>díla a následné odstranění po předání díla</w:t>
      </w:r>
    </w:p>
    <w:p w14:paraId="28787944" w14:textId="77777777" w:rsidR="000D1881" w:rsidRPr="003C16BD" w:rsidRDefault="000D1881" w:rsidP="00C21C30">
      <w:pPr>
        <w:pStyle w:val="Zkladntext2"/>
        <w:numPr>
          <w:ilvl w:val="0"/>
          <w:numId w:val="3"/>
        </w:numPr>
        <w:spacing w:before="120"/>
        <w:ind w:left="714" w:hanging="357"/>
        <w:rPr>
          <w:snapToGrid/>
          <w:sz w:val="22"/>
        </w:rPr>
      </w:pPr>
      <w:r>
        <w:rPr>
          <w:snapToGrid/>
          <w:sz w:val="22"/>
        </w:rPr>
        <w:t>uvedení všech povrchů dotčených stavbou do původního stavu (komunikace, chodníky zeleň, příkopy, pro</w:t>
      </w:r>
      <w:r w:rsidRPr="003C16BD">
        <w:rPr>
          <w:snapToGrid/>
          <w:sz w:val="22"/>
        </w:rPr>
        <w:t>pustky)</w:t>
      </w:r>
    </w:p>
    <w:p w14:paraId="30D0F2A8" w14:textId="77777777" w:rsidR="000D1881" w:rsidRDefault="000D1881" w:rsidP="00C21C30">
      <w:pPr>
        <w:pStyle w:val="Zkladntext2"/>
        <w:numPr>
          <w:ilvl w:val="0"/>
          <w:numId w:val="3"/>
        </w:numPr>
        <w:spacing w:before="120"/>
        <w:ind w:left="714" w:hanging="357"/>
        <w:rPr>
          <w:snapToGrid/>
          <w:sz w:val="22"/>
        </w:rPr>
      </w:pPr>
      <w:r w:rsidRPr="003C16BD">
        <w:rPr>
          <w:snapToGrid/>
          <w:sz w:val="22"/>
        </w:rPr>
        <w:t>zabezpečení podmínek, stanovených správci dopravní a technické infrastruktury</w:t>
      </w:r>
    </w:p>
    <w:p w14:paraId="3EFCAAD1" w14:textId="77777777" w:rsidR="000D1881" w:rsidRPr="003C16BD" w:rsidRDefault="000D1881" w:rsidP="00C21C30">
      <w:pPr>
        <w:pStyle w:val="Zkladntext2"/>
        <w:numPr>
          <w:ilvl w:val="0"/>
          <w:numId w:val="3"/>
        </w:numPr>
        <w:spacing w:before="120"/>
        <w:ind w:left="714" w:hanging="357"/>
        <w:rPr>
          <w:snapToGrid/>
          <w:sz w:val="22"/>
        </w:rPr>
      </w:pPr>
      <w:r w:rsidRPr="003C16BD">
        <w:rPr>
          <w:snapToGrid/>
          <w:sz w:val="22"/>
        </w:rPr>
        <w:t xml:space="preserve">vyhotovení </w:t>
      </w:r>
      <w:r w:rsidR="0042520C">
        <w:rPr>
          <w:snapToGrid/>
          <w:sz w:val="22"/>
        </w:rPr>
        <w:t>d</w:t>
      </w:r>
      <w:r w:rsidRPr="003C16BD">
        <w:rPr>
          <w:snapToGrid/>
          <w:sz w:val="22"/>
        </w:rPr>
        <w:t>ílenské a výrobní dokumentace tam, kde je potřeba</w:t>
      </w:r>
    </w:p>
    <w:p w14:paraId="7E31EE70" w14:textId="77777777" w:rsidR="000D1881" w:rsidRPr="003C16BD" w:rsidRDefault="000D1881" w:rsidP="00C21C30">
      <w:pPr>
        <w:pStyle w:val="Zkladntext2"/>
        <w:numPr>
          <w:ilvl w:val="0"/>
          <w:numId w:val="3"/>
        </w:numPr>
        <w:spacing w:before="120"/>
        <w:ind w:left="714" w:hanging="357"/>
        <w:rPr>
          <w:sz w:val="22"/>
        </w:rPr>
      </w:pPr>
      <w:r w:rsidRPr="003C16BD">
        <w:rPr>
          <w:sz w:val="22"/>
        </w:rPr>
        <w:lastRenderedPageBreak/>
        <w:t>obstarání / dodávk</w:t>
      </w:r>
      <w:r w:rsidR="00E73E4C" w:rsidRPr="003C16BD">
        <w:rPr>
          <w:sz w:val="22"/>
        </w:rPr>
        <w:t>a</w:t>
      </w:r>
      <w:r w:rsidRPr="003C16BD">
        <w:rPr>
          <w:sz w:val="22"/>
        </w:rPr>
        <w:t xml:space="preserve"> zboží, materiálů a zařízení</w:t>
      </w:r>
    </w:p>
    <w:p w14:paraId="5C9528B6" w14:textId="77777777" w:rsidR="000D1881" w:rsidRDefault="000D1881" w:rsidP="00C21C30">
      <w:pPr>
        <w:pStyle w:val="Zkladntext2"/>
        <w:numPr>
          <w:ilvl w:val="0"/>
          <w:numId w:val="3"/>
        </w:numPr>
        <w:spacing w:before="120"/>
        <w:ind w:left="714" w:hanging="357"/>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6147A8DB" w14:textId="4C2924F3" w:rsidR="00D923E1" w:rsidRPr="00D923E1" w:rsidRDefault="00D923E1" w:rsidP="00C21C30">
      <w:pPr>
        <w:pStyle w:val="Zkladntext2"/>
        <w:numPr>
          <w:ilvl w:val="0"/>
          <w:numId w:val="3"/>
        </w:numPr>
        <w:spacing w:before="120"/>
        <w:ind w:left="714" w:hanging="357"/>
        <w:rPr>
          <w:snapToGrid/>
          <w:sz w:val="22"/>
        </w:rPr>
      </w:pPr>
      <w:r w:rsidRPr="00D923E1">
        <w:rPr>
          <w:sz w:val="22"/>
        </w:rPr>
        <w:t>umožnit provádění kontrolní prohlídky rozestavěné stavby dle § 133 a následující zákona č.</w:t>
      </w:r>
      <w:r w:rsidR="004B7C83">
        <w:rPr>
          <w:sz w:val="22"/>
        </w:rPr>
        <w:t> </w:t>
      </w:r>
      <w:r w:rsidRPr="00D923E1">
        <w:rPr>
          <w:sz w:val="22"/>
        </w:rPr>
        <w:t>183/2006 Sb., stavební zákon ve znění pozdějších předpisů (dále jen „stavební zákon“), a</w:t>
      </w:r>
      <w:r w:rsidR="003E4CA9">
        <w:rPr>
          <w:sz w:val="22"/>
        </w:rPr>
        <w:t> </w:t>
      </w:r>
      <w:r w:rsidRPr="00D923E1">
        <w:rPr>
          <w:sz w:val="22"/>
        </w:rPr>
        <w:t>zajistit účast stavbyvedoucího</w:t>
      </w:r>
      <w:r>
        <w:rPr>
          <w:sz w:val="22"/>
        </w:rPr>
        <w:t xml:space="preserve"> </w:t>
      </w:r>
    </w:p>
    <w:p w14:paraId="1525B220" w14:textId="77777777" w:rsidR="000D1881" w:rsidRDefault="000D1881" w:rsidP="00C21C30">
      <w:pPr>
        <w:pStyle w:val="Zkladntext2"/>
        <w:numPr>
          <w:ilvl w:val="0"/>
          <w:numId w:val="3"/>
        </w:numPr>
        <w:spacing w:before="120"/>
        <w:ind w:left="714" w:hanging="357"/>
        <w:rPr>
          <w:snapToGrid/>
          <w:sz w:val="22"/>
        </w:rPr>
      </w:pPr>
      <w:r>
        <w:rPr>
          <w:snapToGrid/>
          <w:sz w:val="22"/>
        </w:rPr>
        <w:t xml:space="preserve">odvoz odpadů a obalů v souladu se zákonem č. </w:t>
      </w:r>
      <w:r w:rsidR="00823F78">
        <w:rPr>
          <w:snapToGrid/>
          <w:sz w:val="22"/>
        </w:rPr>
        <w:t>541/2020</w:t>
      </w:r>
      <w:r>
        <w:rPr>
          <w:snapToGrid/>
          <w:sz w:val="22"/>
        </w:rPr>
        <w:t xml:space="preserve"> Sb. o odpadech a prováděcími předpisy, úhrada poplatků za likvidaci odpadu, doložení dokladu o likvidaci odpad</w:t>
      </w:r>
      <w:r w:rsidR="00B66BC7">
        <w:rPr>
          <w:snapToGrid/>
          <w:sz w:val="22"/>
        </w:rPr>
        <w:t>ů</w:t>
      </w:r>
      <w:r>
        <w:rPr>
          <w:snapToGrid/>
          <w:sz w:val="22"/>
        </w:rPr>
        <w:t xml:space="preserve"> a obal</w:t>
      </w:r>
      <w:r w:rsidR="00B66BC7">
        <w:rPr>
          <w:snapToGrid/>
          <w:sz w:val="22"/>
        </w:rPr>
        <w:t>ů</w:t>
      </w:r>
      <w:r>
        <w:rPr>
          <w:snapToGrid/>
          <w:sz w:val="22"/>
        </w:rPr>
        <w:t xml:space="preserve"> v souladu se zákonem </w:t>
      </w:r>
      <w:r w:rsidR="00572E62">
        <w:rPr>
          <w:snapToGrid/>
          <w:sz w:val="22"/>
        </w:rPr>
        <w:t>o odpadech</w:t>
      </w:r>
      <w:r>
        <w:rPr>
          <w:snapToGrid/>
          <w:sz w:val="22"/>
        </w:rPr>
        <w:t xml:space="preserve"> při přejímacím řízení</w:t>
      </w:r>
      <w:r w:rsidR="007755FB">
        <w:rPr>
          <w:snapToGrid/>
          <w:sz w:val="22"/>
        </w:rPr>
        <w:t xml:space="preserve">, </w:t>
      </w:r>
      <w:r w:rsidR="007755FB" w:rsidRPr="001B770D">
        <w:rPr>
          <w:snapToGrid/>
          <w:sz w:val="22"/>
        </w:rPr>
        <w:t>veškerý kovový odpad bude likvidován dle instrukcí objednatele</w:t>
      </w:r>
    </w:p>
    <w:p w14:paraId="622F43EC" w14:textId="77777777" w:rsidR="000D1881" w:rsidRDefault="000D1881" w:rsidP="00C21C30">
      <w:pPr>
        <w:pStyle w:val="Zkladntext2"/>
        <w:numPr>
          <w:ilvl w:val="0"/>
          <w:numId w:val="3"/>
        </w:numPr>
        <w:spacing w:before="120"/>
        <w:ind w:left="714" w:hanging="357"/>
        <w:rPr>
          <w:snapToGrid/>
          <w:sz w:val="22"/>
        </w:rPr>
      </w:pPr>
      <w:r>
        <w:rPr>
          <w:snapToGrid/>
          <w:sz w:val="22"/>
        </w:rPr>
        <w:t>provedení veškerých prací a dodávek souvisejících s bezpečnostními opatřeními na ochranu lidí a</w:t>
      </w:r>
      <w:r w:rsidR="00823F78">
        <w:rPr>
          <w:snapToGrid/>
          <w:sz w:val="22"/>
        </w:rPr>
        <w:t> </w:t>
      </w:r>
      <w:r>
        <w:rPr>
          <w:snapToGrid/>
          <w:sz w:val="22"/>
        </w:rPr>
        <w:t>majetku</w:t>
      </w:r>
    </w:p>
    <w:p w14:paraId="4A4DADD1" w14:textId="77777777" w:rsidR="000D1881" w:rsidRDefault="000D1881" w:rsidP="00C21C30">
      <w:pPr>
        <w:pStyle w:val="Zkladntext2"/>
        <w:numPr>
          <w:ilvl w:val="0"/>
          <w:numId w:val="3"/>
        </w:numPr>
        <w:spacing w:before="120"/>
        <w:ind w:left="714" w:hanging="357"/>
        <w:rPr>
          <w:snapToGrid/>
          <w:sz w:val="22"/>
        </w:rPr>
      </w:pPr>
      <w:r>
        <w:rPr>
          <w:snapToGrid/>
          <w:sz w:val="22"/>
        </w:rPr>
        <w:t>zajištění bezpečnosti a ochrany zdraví při práci v souladu s</w:t>
      </w:r>
      <w:r w:rsidR="001A1E46">
        <w:rPr>
          <w:snapToGrid/>
          <w:sz w:val="22"/>
        </w:rPr>
        <w:t xml:space="preserve"> </w:t>
      </w:r>
      <w:r>
        <w:rPr>
          <w:snapToGrid/>
          <w:sz w:val="22"/>
        </w:rPr>
        <w:t xml:space="preserve">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o</w:t>
      </w:r>
      <w:r w:rsidR="00823F78">
        <w:rPr>
          <w:snapToGrid/>
          <w:sz w:val="22"/>
        </w:rPr>
        <w:t> </w:t>
      </w:r>
      <w:r w:rsidR="002225E5">
        <w:rPr>
          <w:snapToGrid/>
          <w:sz w:val="22"/>
        </w:rPr>
        <w:t xml:space="preserve">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21121926" w14:textId="77777777" w:rsidR="000D1881" w:rsidRDefault="000D1881" w:rsidP="00C21C30">
      <w:pPr>
        <w:pStyle w:val="Zkladntext2"/>
        <w:numPr>
          <w:ilvl w:val="0"/>
          <w:numId w:val="3"/>
        </w:numPr>
        <w:spacing w:before="120"/>
        <w:ind w:left="714" w:hanging="357"/>
        <w:rPr>
          <w:snapToGrid/>
          <w:sz w:val="22"/>
        </w:rPr>
      </w:pPr>
      <w:r>
        <w:rPr>
          <w:snapToGrid/>
          <w:sz w:val="22"/>
        </w:rPr>
        <w:t xml:space="preserve">zajištění ochrany životního prostředí při provádění díla dle platných předpisů  </w:t>
      </w:r>
    </w:p>
    <w:p w14:paraId="4E5B81B3" w14:textId="77777777" w:rsidR="000D1881" w:rsidRDefault="000D1881" w:rsidP="00C21C30">
      <w:pPr>
        <w:pStyle w:val="Zkladntext2"/>
        <w:numPr>
          <w:ilvl w:val="0"/>
          <w:numId w:val="3"/>
        </w:numPr>
        <w:spacing w:before="120"/>
        <w:ind w:left="714" w:hanging="357"/>
        <w:rPr>
          <w:snapToGrid/>
          <w:sz w:val="22"/>
        </w:rPr>
      </w:pPr>
      <w:r>
        <w:rPr>
          <w:snapToGrid/>
          <w:sz w:val="22"/>
        </w:rPr>
        <w:t xml:space="preserve">vedení </w:t>
      </w:r>
      <w:r w:rsidRPr="001A1E46">
        <w:rPr>
          <w:snapToGrid/>
          <w:sz w:val="22"/>
        </w:rPr>
        <w:t xml:space="preserve">stavebního deníku minimálně v rozsahu dle </w:t>
      </w:r>
      <w:r w:rsidR="00E00F1A" w:rsidRPr="001A1E46">
        <w:rPr>
          <w:snapToGrid/>
          <w:sz w:val="22"/>
        </w:rPr>
        <w:t xml:space="preserve">stavebního </w:t>
      </w:r>
      <w:r w:rsidRPr="001A1E46">
        <w:rPr>
          <w:snapToGrid/>
          <w:sz w:val="22"/>
        </w:rPr>
        <w:t xml:space="preserve">zákona </w:t>
      </w:r>
      <w:r w:rsidR="004D71C3" w:rsidRPr="001A1E46">
        <w:rPr>
          <w:snapToGrid/>
          <w:sz w:val="22"/>
        </w:rPr>
        <w:t>a</w:t>
      </w:r>
      <w:r w:rsidRPr="001A1E46">
        <w:rPr>
          <w:snapToGrid/>
          <w:sz w:val="22"/>
        </w:rPr>
        <w:t xml:space="preserve"> přílohy č. </w:t>
      </w:r>
      <w:r w:rsidR="00D52A12" w:rsidRPr="001A1E46">
        <w:rPr>
          <w:snapToGrid/>
          <w:sz w:val="22"/>
        </w:rPr>
        <w:t>16</w:t>
      </w:r>
      <w:r w:rsidRPr="001A1E46">
        <w:rPr>
          <w:snapToGrid/>
          <w:sz w:val="22"/>
        </w:rPr>
        <w:t xml:space="preserve"> k vyhlášce </w:t>
      </w:r>
      <w:r w:rsidR="006A300F" w:rsidRPr="001A1E46">
        <w:rPr>
          <w:snapToGrid/>
          <w:sz w:val="22"/>
        </w:rPr>
        <w:t xml:space="preserve">     </w:t>
      </w:r>
      <w:r w:rsidRPr="001A1E46">
        <w:rPr>
          <w:snapToGrid/>
          <w:sz w:val="22"/>
        </w:rPr>
        <w:t>č.</w:t>
      </w:r>
      <w:r w:rsidR="00823F78">
        <w:rPr>
          <w:snapToGrid/>
          <w:sz w:val="22"/>
        </w:rPr>
        <w:t> </w:t>
      </w:r>
      <w:r w:rsidRPr="001A1E46">
        <w:rPr>
          <w:snapToGrid/>
          <w:sz w:val="22"/>
        </w:rPr>
        <w:t>499/2006 Sb.</w:t>
      </w:r>
      <w:r w:rsidR="00DD786F" w:rsidRPr="001A1E46">
        <w:rPr>
          <w:snapToGrid/>
          <w:sz w:val="22"/>
        </w:rPr>
        <w:t>,</w:t>
      </w:r>
      <w:r w:rsidRPr="001A1E46">
        <w:rPr>
          <w:snapToGrid/>
          <w:sz w:val="22"/>
        </w:rPr>
        <w:t xml:space="preserve"> </w:t>
      </w:r>
      <w:r w:rsidR="002225E5" w:rsidRPr="001A1E46">
        <w:rPr>
          <w:snapToGrid/>
          <w:sz w:val="22"/>
        </w:rPr>
        <w:t xml:space="preserve">o dokumentaci staveb </w:t>
      </w:r>
      <w:r w:rsidR="006449F1" w:rsidRPr="001A1E46">
        <w:rPr>
          <w:snapToGrid/>
          <w:sz w:val="22"/>
        </w:rPr>
        <w:t>ve znění pozdějších předpisů</w:t>
      </w:r>
      <w:r w:rsidR="002225E5" w:rsidRPr="001A1E46">
        <w:rPr>
          <w:snapToGrid/>
          <w:sz w:val="22"/>
        </w:rPr>
        <w:t xml:space="preserve">, </w:t>
      </w:r>
      <w:r w:rsidRPr="001A1E46">
        <w:rPr>
          <w:snapToGrid/>
          <w:sz w:val="22"/>
        </w:rPr>
        <w:t>a předání jeho originálu objednateli při předání a převzetí</w:t>
      </w:r>
      <w:r>
        <w:rPr>
          <w:snapToGrid/>
          <w:sz w:val="22"/>
        </w:rPr>
        <w:t xml:space="preserve"> díla   </w:t>
      </w:r>
    </w:p>
    <w:p w14:paraId="278B8107" w14:textId="77777777" w:rsidR="000D1881" w:rsidRDefault="000D1881" w:rsidP="00C21C30">
      <w:pPr>
        <w:pStyle w:val="Zkladntext2"/>
        <w:numPr>
          <w:ilvl w:val="0"/>
          <w:numId w:val="3"/>
        </w:numPr>
        <w:spacing w:before="120"/>
        <w:ind w:left="714" w:hanging="357"/>
        <w:rPr>
          <w:snapToGrid/>
          <w:sz w:val="22"/>
        </w:rPr>
      </w:pPr>
      <w:r>
        <w:rPr>
          <w:snapToGrid/>
          <w:sz w:val="22"/>
        </w:rPr>
        <w:t>pojištění odpovědnosti za škodu způsobenou třetí osobě činností zhotovitele</w:t>
      </w:r>
    </w:p>
    <w:p w14:paraId="2DE1AA95" w14:textId="77777777" w:rsidR="00DD786F" w:rsidRPr="008E2398" w:rsidRDefault="000D2ADD" w:rsidP="00C21C30">
      <w:pPr>
        <w:pStyle w:val="Zkladntext2"/>
        <w:numPr>
          <w:ilvl w:val="0"/>
          <w:numId w:val="3"/>
        </w:numPr>
        <w:spacing w:before="120"/>
        <w:ind w:left="714" w:hanging="357"/>
        <w:rPr>
          <w:snapToGrid/>
          <w:sz w:val="22"/>
        </w:rPr>
      </w:pPr>
      <w:r w:rsidRPr="008E2398">
        <w:rPr>
          <w:snapToGrid/>
          <w:sz w:val="22"/>
        </w:rPr>
        <w:t xml:space="preserve">pořizování </w:t>
      </w:r>
      <w:r w:rsidR="00DD786F" w:rsidRPr="008E2398">
        <w:rPr>
          <w:snapToGrid/>
          <w:sz w:val="22"/>
        </w:rPr>
        <w:t>fotografie</w:t>
      </w:r>
      <w:r w:rsidRPr="008E2398">
        <w:rPr>
          <w:snapToGrid/>
          <w:sz w:val="22"/>
        </w:rPr>
        <w:t xml:space="preserve"> o</w:t>
      </w:r>
      <w:r w:rsidR="00DD786F" w:rsidRPr="008E2398">
        <w:rPr>
          <w:snapToGrid/>
          <w:sz w:val="22"/>
        </w:rPr>
        <w:t xml:space="preserve"> průběhu stavby</w:t>
      </w:r>
      <w:r w:rsidR="00CF0DDA" w:rsidRPr="008E2398">
        <w:rPr>
          <w:snapToGrid/>
          <w:sz w:val="22"/>
        </w:rPr>
        <w:t>, zejména zakrývaných částí stavby</w:t>
      </w:r>
    </w:p>
    <w:p w14:paraId="4559E315" w14:textId="77777777" w:rsidR="000D1881" w:rsidRPr="000E1116" w:rsidRDefault="000D1881" w:rsidP="00C21C30">
      <w:pPr>
        <w:pStyle w:val="Zkladntext2"/>
        <w:numPr>
          <w:ilvl w:val="0"/>
          <w:numId w:val="3"/>
        </w:numPr>
        <w:spacing w:before="120"/>
        <w:ind w:left="714" w:hanging="357"/>
        <w:rPr>
          <w:snapToGrid/>
          <w:sz w:val="22"/>
        </w:rPr>
      </w:pPr>
      <w:r w:rsidRPr="000E1116">
        <w:rPr>
          <w:snapToGrid/>
          <w:sz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o</w:t>
      </w:r>
      <w:r w:rsidR="00823F78">
        <w:rPr>
          <w:snapToGrid/>
          <w:sz w:val="22"/>
        </w:rPr>
        <w:t> </w:t>
      </w:r>
      <w:r w:rsidR="001D368A">
        <w:rPr>
          <w:snapToGrid/>
          <w:sz w:val="22"/>
        </w:rPr>
        <w:t xml:space="preserve">technických požadavcích na výrobky a související předpisy </w:t>
      </w:r>
      <w:r w:rsidR="006449F1">
        <w:rPr>
          <w:snapToGrid/>
          <w:sz w:val="22"/>
        </w:rPr>
        <w:t>ve znění pozdějších předpisů</w:t>
      </w:r>
      <w:r w:rsidR="001D368A">
        <w:rPr>
          <w:snapToGrid/>
          <w:sz w:val="22"/>
        </w:rPr>
        <w:t>, a</w:t>
      </w:r>
      <w:r w:rsidR="00823F78">
        <w:rPr>
          <w:snapToGrid/>
          <w:sz w:val="22"/>
        </w:rPr>
        <w:t> </w:t>
      </w:r>
      <w:r w:rsidR="001D368A">
        <w:rPr>
          <w:snapToGrid/>
          <w:sz w:val="22"/>
        </w:rPr>
        <w:t>prováděc</w:t>
      </w:r>
      <w:r w:rsidRPr="000E1116">
        <w:rPr>
          <w:snapToGrid/>
          <w:sz w:val="22"/>
        </w:rPr>
        <w:t>ích předpisů, vše v českém jazyku a jejich předání objednateli</w:t>
      </w:r>
    </w:p>
    <w:p w14:paraId="7A54E965" w14:textId="02B52C9D" w:rsidR="00367542" w:rsidRPr="001D2B00" w:rsidRDefault="00367542" w:rsidP="00367542">
      <w:pPr>
        <w:pStyle w:val="Odstavecseseznamem"/>
        <w:numPr>
          <w:ilvl w:val="0"/>
          <w:numId w:val="3"/>
        </w:numPr>
        <w:spacing w:before="120" w:after="120"/>
        <w:jc w:val="both"/>
        <w:rPr>
          <w:sz w:val="22"/>
          <w:szCs w:val="22"/>
        </w:rPr>
      </w:pPr>
      <w:r w:rsidRPr="001D2B00">
        <w:rPr>
          <w:sz w:val="22"/>
          <w:szCs w:val="22"/>
        </w:rPr>
        <w:t xml:space="preserve">zpracování návrhu provozního řádu workoutového/sportovního hřiště, </w:t>
      </w:r>
    </w:p>
    <w:p w14:paraId="268AC892" w14:textId="77777777" w:rsidR="00367542" w:rsidRPr="00367542" w:rsidRDefault="00367542" w:rsidP="00367542">
      <w:pPr>
        <w:pStyle w:val="Odstavecseseznamem"/>
        <w:numPr>
          <w:ilvl w:val="0"/>
          <w:numId w:val="3"/>
        </w:numPr>
        <w:spacing w:before="120" w:after="120"/>
        <w:jc w:val="both"/>
        <w:rPr>
          <w:sz w:val="22"/>
          <w:szCs w:val="22"/>
        </w:rPr>
      </w:pPr>
      <w:r w:rsidRPr="00367542">
        <w:rPr>
          <w:sz w:val="22"/>
          <w:szCs w:val="22"/>
        </w:rPr>
        <w:t>předání záručních listů a návodů k obsluze ke strojům a zařízením v českém jazyce,</w:t>
      </w:r>
    </w:p>
    <w:p w14:paraId="353D4CB3" w14:textId="77777777" w:rsidR="00367542" w:rsidRPr="00B00852" w:rsidRDefault="00367542" w:rsidP="00367542">
      <w:pPr>
        <w:pStyle w:val="Odstavecseseznamem"/>
        <w:numPr>
          <w:ilvl w:val="0"/>
          <w:numId w:val="3"/>
        </w:numPr>
        <w:spacing w:before="120" w:after="120"/>
        <w:jc w:val="both"/>
        <w:rPr>
          <w:sz w:val="22"/>
          <w:szCs w:val="22"/>
        </w:rPr>
      </w:pPr>
      <w:r w:rsidRPr="00B00852">
        <w:rPr>
          <w:sz w:val="22"/>
          <w:szCs w:val="22"/>
        </w:rPr>
        <w:t xml:space="preserve">návrh pokynů k údržbě a četnost kontroly povrchů hřišť, </w:t>
      </w:r>
    </w:p>
    <w:p w14:paraId="0BB449B2" w14:textId="77777777" w:rsidR="00367542" w:rsidRPr="005B7CCA" w:rsidRDefault="00367542" w:rsidP="00367542">
      <w:pPr>
        <w:pStyle w:val="Odstavecseseznamem"/>
        <w:numPr>
          <w:ilvl w:val="0"/>
          <w:numId w:val="3"/>
        </w:numPr>
        <w:spacing w:before="120" w:after="120"/>
        <w:jc w:val="both"/>
        <w:rPr>
          <w:sz w:val="22"/>
          <w:szCs w:val="22"/>
        </w:rPr>
      </w:pPr>
      <w:r w:rsidRPr="00367542">
        <w:rPr>
          <w:sz w:val="22"/>
          <w:szCs w:val="22"/>
        </w:rPr>
        <w:t xml:space="preserve">úklid </w:t>
      </w:r>
      <w:r w:rsidRPr="005B7CCA">
        <w:rPr>
          <w:sz w:val="22"/>
          <w:szCs w:val="22"/>
        </w:rPr>
        <w:t xml:space="preserve">staveniště před protokolárním předáním a převzetím díla, </w:t>
      </w:r>
    </w:p>
    <w:p w14:paraId="1E7BDCE6" w14:textId="77777777" w:rsidR="00367542" w:rsidRPr="005B7CCA" w:rsidRDefault="00367542" w:rsidP="00367542">
      <w:pPr>
        <w:pStyle w:val="Odstavecseseznamem"/>
        <w:numPr>
          <w:ilvl w:val="0"/>
          <w:numId w:val="3"/>
        </w:numPr>
        <w:spacing w:before="120" w:after="120"/>
        <w:jc w:val="both"/>
        <w:rPr>
          <w:sz w:val="22"/>
          <w:szCs w:val="22"/>
        </w:rPr>
      </w:pPr>
      <w:r w:rsidRPr="005B7CCA">
        <w:rPr>
          <w:sz w:val="22"/>
          <w:szCs w:val="22"/>
        </w:rPr>
        <w:t>odstranění případných závad zjištěných při závěrečné kontrolní prohlídce stavby,</w:t>
      </w:r>
    </w:p>
    <w:p w14:paraId="10D635FB" w14:textId="013D5B10" w:rsidR="00367542" w:rsidRPr="005B7CCA" w:rsidRDefault="00367542" w:rsidP="00367542">
      <w:pPr>
        <w:pStyle w:val="Odstavecseseznamem"/>
        <w:numPr>
          <w:ilvl w:val="0"/>
          <w:numId w:val="3"/>
        </w:numPr>
        <w:spacing w:before="120" w:after="120"/>
        <w:jc w:val="both"/>
        <w:rPr>
          <w:sz w:val="22"/>
          <w:szCs w:val="22"/>
        </w:rPr>
      </w:pPr>
      <w:r w:rsidRPr="005B7CCA">
        <w:rPr>
          <w:sz w:val="22"/>
          <w:szCs w:val="22"/>
        </w:rPr>
        <w:t xml:space="preserve">zajištění kladných </w:t>
      </w:r>
      <w:r w:rsidR="009A7C0C" w:rsidRPr="005B7CCA">
        <w:rPr>
          <w:sz w:val="22"/>
          <w:szCs w:val="22"/>
        </w:rPr>
        <w:t>stanovisek</w:t>
      </w:r>
      <w:r w:rsidRPr="005B7CCA">
        <w:rPr>
          <w:sz w:val="22"/>
          <w:szCs w:val="22"/>
        </w:rPr>
        <w:t xml:space="preserve"> dotčených orgánů státní správy a samosprávy k vydání kolaudačního/-ch rozhodnutí případně souhlasu/-ů.</w:t>
      </w:r>
    </w:p>
    <w:p w14:paraId="04E18A2C" w14:textId="77777777" w:rsidR="00337D93" w:rsidRPr="000E55A1" w:rsidRDefault="00337D93" w:rsidP="00337D93">
      <w:pPr>
        <w:pStyle w:val="Zkladntext2"/>
        <w:ind w:left="720"/>
        <w:rPr>
          <w:snapToGrid/>
          <w:sz w:val="22"/>
        </w:rPr>
      </w:pPr>
    </w:p>
    <w:p w14:paraId="5B7E5EFF" w14:textId="129CE65C" w:rsidR="000D1881" w:rsidRDefault="000D1881" w:rsidP="000D1881">
      <w:pPr>
        <w:pStyle w:val="Textvbloku"/>
        <w:spacing w:before="60"/>
        <w:ind w:left="284" w:right="-91"/>
        <w:rPr>
          <w:sz w:val="22"/>
        </w:rPr>
      </w:pPr>
      <w:r w:rsidRPr="000E1116">
        <w:rPr>
          <w:sz w:val="22"/>
        </w:rPr>
        <w:t xml:space="preserve">Dílo bude zhotoveno v souladu se zadávací </w:t>
      </w:r>
      <w:r w:rsidRPr="003E2F6E">
        <w:rPr>
          <w:sz w:val="22"/>
        </w:rPr>
        <w:t>dokumentací podlimitní veřejné zakázky</w:t>
      </w:r>
      <w:r w:rsidRPr="000E1116">
        <w:rPr>
          <w:sz w:val="22"/>
        </w:rPr>
        <w:t xml:space="preserve"> na stavební práce </w:t>
      </w:r>
      <w:r w:rsidRPr="003E2F6E">
        <w:rPr>
          <w:sz w:val="22"/>
        </w:rPr>
        <w:t>zadané v</w:t>
      </w:r>
      <w:r w:rsidR="003E2F6E" w:rsidRPr="003E2F6E">
        <w:rPr>
          <w:sz w:val="22"/>
        </w:rPr>
        <w:t>e zjednodušeném</w:t>
      </w:r>
      <w:r w:rsidR="003E2F6E">
        <w:rPr>
          <w:sz w:val="22"/>
        </w:rPr>
        <w:t xml:space="preserve"> </w:t>
      </w:r>
      <w:r w:rsidRPr="000E1116">
        <w:rPr>
          <w:sz w:val="22"/>
        </w:rPr>
        <w:t xml:space="preserve">řízení </w:t>
      </w:r>
      <w:r w:rsidRPr="00A5263B">
        <w:rPr>
          <w:sz w:val="22"/>
        </w:rPr>
        <w:t>dle zákona č. 13</w:t>
      </w:r>
      <w:r w:rsidR="0058236F" w:rsidRPr="00A5263B">
        <w:rPr>
          <w:sz w:val="22"/>
        </w:rPr>
        <w:t>4</w:t>
      </w:r>
      <w:r w:rsidRPr="00A5263B">
        <w:rPr>
          <w:sz w:val="22"/>
        </w:rPr>
        <w:t>/20</w:t>
      </w:r>
      <w:r w:rsidR="0058236F" w:rsidRPr="00A5263B">
        <w:rPr>
          <w:sz w:val="22"/>
        </w:rPr>
        <w:t>1</w:t>
      </w:r>
      <w:r w:rsidRPr="00A5263B">
        <w:rPr>
          <w:sz w:val="22"/>
        </w:rPr>
        <w:t>6 Sb., o </w:t>
      </w:r>
      <w:r w:rsidR="0058236F" w:rsidRPr="00A5263B">
        <w:rPr>
          <w:sz w:val="22"/>
        </w:rPr>
        <w:t xml:space="preserve">zadávání </w:t>
      </w:r>
      <w:r w:rsidRPr="00A5263B">
        <w:rPr>
          <w:sz w:val="22"/>
        </w:rPr>
        <w:t>veřejných zakáz</w:t>
      </w:r>
      <w:r w:rsidR="0058236F" w:rsidRPr="00A5263B">
        <w:rPr>
          <w:sz w:val="22"/>
        </w:rPr>
        <w:t>e</w:t>
      </w:r>
      <w:r w:rsidRPr="00A5263B">
        <w:rPr>
          <w:sz w:val="22"/>
        </w:rPr>
        <w:t xml:space="preserve">k </w:t>
      </w:r>
      <w:r w:rsidR="00A8051A" w:rsidRPr="00A5263B">
        <w:rPr>
          <w:sz w:val="22"/>
        </w:rPr>
        <w:t xml:space="preserve">(dále jen „zákon“) </w:t>
      </w:r>
      <w:r w:rsidRPr="00A5263B">
        <w:rPr>
          <w:sz w:val="22"/>
        </w:rPr>
        <w:t xml:space="preserve">a projektové dokumentace </w:t>
      </w:r>
      <w:r w:rsidR="002C0D03" w:rsidRPr="00A5263B">
        <w:rPr>
          <w:sz w:val="22"/>
        </w:rPr>
        <w:t xml:space="preserve">pro zadání stavebních prací </w:t>
      </w:r>
      <w:r w:rsidRPr="00A5263B">
        <w:rPr>
          <w:sz w:val="22"/>
        </w:rPr>
        <w:t>zpracované</w:t>
      </w:r>
      <w:r w:rsidR="00CC44DE" w:rsidRPr="00A5263B">
        <w:rPr>
          <w:sz w:val="22"/>
        </w:rPr>
        <w:t xml:space="preserve"> </w:t>
      </w:r>
      <w:r w:rsidR="00AE40F5" w:rsidRPr="00A5263B">
        <w:rPr>
          <w:b/>
          <w:bCs/>
          <w:sz w:val="22"/>
        </w:rPr>
        <w:t>Marcelou Sedlářovou, Zlín, Malenovice, Polní I 1128, IČ: 65795954</w:t>
      </w:r>
      <w:r w:rsidR="00AE40F5" w:rsidRPr="00A5263B">
        <w:rPr>
          <w:sz w:val="22"/>
        </w:rPr>
        <w:t xml:space="preserve"> </w:t>
      </w:r>
      <w:r w:rsidRPr="00A5263B">
        <w:rPr>
          <w:sz w:val="22"/>
        </w:rPr>
        <w:t>(dále jen „projekt“), která je součástí zadávací dokumentace, pravomocný</w:t>
      </w:r>
      <w:r w:rsidR="005836BC">
        <w:rPr>
          <w:sz w:val="22"/>
        </w:rPr>
        <w:t>ch</w:t>
      </w:r>
      <w:r w:rsidRPr="00A5263B">
        <w:rPr>
          <w:sz w:val="22"/>
        </w:rPr>
        <w:t xml:space="preserve"> </w:t>
      </w:r>
      <w:r w:rsidR="000E06E9" w:rsidRPr="00A5263B">
        <w:rPr>
          <w:sz w:val="22"/>
        </w:rPr>
        <w:t>společný</w:t>
      </w:r>
      <w:r w:rsidR="005836BC">
        <w:rPr>
          <w:sz w:val="22"/>
        </w:rPr>
        <w:t>ch</w:t>
      </w:r>
      <w:r w:rsidRPr="00A5263B">
        <w:rPr>
          <w:sz w:val="22"/>
        </w:rPr>
        <w:t xml:space="preserve"> povolení a nabídkou zhotovitele.</w:t>
      </w:r>
    </w:p>
    <w:p w14:paraId="4EF47C3F" w14:textId="02B5D2F2" w:rsidR="00B34920" w:rsidRDefault="00B34920" w:rsidP="00B34920">
      <w:pPr>
        <w:pStyle w:val="Textvbloku"/>
        <w:spacing w:before="60"/>
        <w:ind w:right="-91"/>
        <w:rPr>
          <w:sz w:val="22"/>
        </w:rPr>
      </w:pPr>
    </w:p>
    <w:p w14:paraId="146A38C7" w14:textId="77777777" w:rsidR="006F473C" w:rsidRDefault="006F473C" w:rsidP="00B34920">
      <w:pPr>
        <w:pStyle w:val="Textvbloku"/>
        <w:spacing w:before="60"/>
        <w:ind w:right="-91"/>
        <w:rPr>
          <w:sz w:val="22"/>
        </w:rPr>
      </w:pPr>
    </w:p>
    <w:p w14:paraId="10555A7E" w14:textId="77777777" w:rsidR="00774719" w:rsidRPr="000E1116" w:rsidRDefault="00774719" w:rsidP="00B34920">
      <w:pPr>
        <w:pStyle w:val="Textvbloku"/>
        <w:spacing w:before="60"/>
        <w:ind w:right="-91"/>
        <w:rPr>
          <w:sz w:val="22"/>
        </w:rPr>
      </w:pPr>
    </w:p>
    <w:p w14:paraId="1A0F5280" w14:textId="77777777" w:rsidR="000D1881" w:rsidRDefault="000D1881" w:rsidP="000D1881">
      <w:pPr>
        <w:pStyle w:val="Textvbloku"/>
        <w:spacing w:before="60"/>
        <w:ind w:left="284"/>
        <w:rPr>
          <w:sz w:val="22"/>
        </w:rPr>
      </w:pPr>
      <w:r w:rsidRPr="000E1116">
        <w:rPr>
          <w:sz w:val="22"/>
        </w:rPr>
        <w:lastRenderedPageBreak/>
        <w:t>Zhotovitel prohlašuje, že mu před podpisem této smlouvy byl předán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58DCC7A0"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28E317C6" w14:textId="7777777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13C7D2" w14:textId="77777777" w:rsidR="005C2B68" w:rsidRDefault="000D1881" w:rsidP="000D1881">
      <w:pPr>
        <w:pStyle w:val="Textvbloku"/>
        <w:ind w:left="284" w:hanging="284"/>
        <w:rPr>
          <w:sz w:val="22"/>
        </w:rPr>
      </w:pPr>
      <w:r>
        <w:rPr>
          <w:sz w:val="22"/>
        </w:rPr>
        <w:t xml:space="preserve">      </w:t>
      </w:r>
    </w:p>
    <w:p w14:paraId="30E5824E" w14:textId="19583C01" w:rsidR="000D1881" w:rsidRPr="008B517E" w:rsidRDefault="005C2B68" w:rsidP="000D1881">
      <w:pPr>
        <w:pStyle w:val="Textvbloku"/>
        <w:ind w:left="284" w:hanging="284"/>
        <w:rPr>
          <w:bCs/>
          <w:sz w:val="22"/>
        </w:rPr>
      </w:pPr>
      <w:r w:rsidRPr="008B517E">
        <w:rPr>
          <w:bCs/>
          <w:sz w:val="22"/>
        </w:rPr>
        <w:t xml:space="preserve">     </w:t>
      </w:r>
      <w:r w:rsidR="000D1881" w:rsidRPr="008B517E">
        <w:rPr>
          <w:bCs/>
          <w:sz w:val="22"/>
        </w:rPr>
        <w:t>Stavba je projektem členěna na následující stavební objekty:</w:t>
      </w:r>
    </w:p>
    <w:p w14:paraId="54D395B4" w14:textId="0E4839E9" w:rsidR="00BC1F8E" w:rsidRDefault="00BC1F8E" w:rsidP="008B517E">
      <w:pPr>
        <w:pStyle w:val="Textvbloku"/>
        <w:spacing w:before="60" w:after="60"/>
        <w:ind w:left="1134" w:right="-91" w:hanging="142"/>
        <w:rPr>
          <w:b/>
          <w:sz w:val="22"/>
        </w:rPr>
      </w:pPr>
      <w:r w:rsidRPr="00BC1F8E">
        <w:rPr>
          <w:b/>
          <w:sz w:val="22"/>
        </w:rPr>
        <w:t>SO 101 – Komunikace, parkovací stání, chodníky</w:t>
      </w:r>
    </w:p>
    <w:p w14:paraId="6FC4BAF5" w14:textId="77777777" w:rsidR="00F57C99" w:rsidRPr="00BC1F8E" w:rsidRDefault="00F57C99" w:rsidP="00F57C99">
      <w:pPr>
        <w:autoSpaceDE w:val="0"/>
        <w:autoSpaceDN w:val="0"/>
        <w:adjustRightInd w:val="0"/>
        <w:spacing w:before="120" w:after="120"/>
        <w:ind w:left="1701" w:hanging="709"/>
        <w:rPr>
          <w:b/>
          <w:sz w:val="22"/>
        </w:rPr>
      </w:pPr>
      <w:r w:rsidRPr="00BC1F8E">
        <w:rPr>
          <w:b/>
          <w:sz w:val="22"/>
        </w:rPr>
        <w:t xml:space="preserve">SO 102 – Chodníky – 2. část </w:t>
      </w:r>
    </w:p>
    <w:p w14:paraId="694533ED" w14:textId="77777777" w:rsidR="00F57C99" w:rsidRPr="00BC1F8E" w:rsidRDefault="00F57C99" w:rsidP="00F57C99">
      <w:pPr>
        <w:autoSpaceDE w:val="0"/>
        <w:autoSpaceDN w:val="0"/>
        <w:adjustRightInd w:val="0"/>
        <w:spacing w:before="120" w:after="120"/>
        <w:ind w:left="1701" w:hanging="709"/>
        <w:rPr>
          <w:b/>
          <w:sz w:val="22"/>
        </w:rPr>
      </w:pPr>
      <w:r w:rsidRPr="00BC1F8E">
        <w:rPr>
          <w:b/>
          <w:sz w:val="22"/>
        </w:rPr>
        <w:t xml:space="preserve">SO 401 – Veřejné osvětlení – 2. část </w:t>
      </w:r>
    </w:p>
    <w:p w14:paraId="1EE5ECBB" w14:textId="77777777" w:rsidR="00F57C99" w:rsidRPr="00BC1F8E" w:rsidRDefault="00F57C99" w:rsidP="00F57C99">
      <w:pPr>
        <w:autoSpaceDE w:val="0"/>
        <w:autoSpaceDN w:val="0"/>
        <w:adjustRightInd w:val="0"/>
        <w:spacing w:before="120" w:after="120"/>
        <w:ind w:left="1701" w:hanging="709"/>
        <w:rPr>
          <w:b/>
          <w:sz w:val="22"/>
        </w:rPr>
      </w:pPr>
      <w:r w:rsidRPr="00BC1F8E">
        <w:rPr>
          <w:b/>
          <w:sz w:val="22"/>
        </w:rPr>
        <w:t xml:space="preserve">SO 801 – Sadové úpravy – 2. část </w:t>
      </w:r>
    </w:p>
    <w:p w14:paraId="75B78F68" w14:textId="77777777" w:rsidR="00FE4C6A" w:rsidRPr="00BC1F8E" w:rsidRDefault="00F57C99" w:rsidP="006F0441">
      <w:pPr>
        <w:autoSpaceDE w:val="0"/>
        <w:autoSpaceDN w:val="0"/>
        <w:adjustRightInd w:val="0"/>
        <w:spacing w:before="120" w:after="240"/>
        <w:ind w:left="1701" w:hanging="709"/>
        <w:rPr>
          <w:b/>
          <w:sz w:val="22"/>
        </w:rPr>
      </w:pPr>
      <w:r w:rsidRPr="00BC1F8E">
        <w:rPr>
          <w:b/>
          <w:sz w:val="22"/>
        </w:rPr>
        <w:t>SO 901 – Hřiště</w:t>
      </w:r>
    </w:p>
    <w:p w14:paraId="1E0581F1" w14:textId="77777777" w:rsidR="000D1881" w:rsidRPr="00C3473C" w:rsidRDefault="000D1881" w:rsidP="00F119E5">
      <w:pPr>
        <w:pStyle w:val="Textvbloku"/>
        <w:ind w:left="284"/>
        <w:rPr>
          <w:sz w:val="22"/>
        </w:rPr>
      </w:pPr>
      <w:r w:rsidRPr="000E1116">
        <w:rPr>
          <w:sz w:val="22"/>
        </w:rPr>
        <w:t xml:space="preserve"> </w:t>
      </w:r>
      <w:r w:rsidRPr="00E53DCB">
        <w:rPr>
          <w:b/>
          <w:sz w:val="22"/>
        </w:rPr>
        <w:t xml:space="preserve">ad </w:t>
      </w:r>
      <w:r w:rsidR="00AC1710" w:rsidRPr="00E53DCB">
        <w:rPr>
          <w:b/>
          <w:sz w:val="22"/>
        </w:rPr>
        <w:t>b</w:t>
      </w:r>
      <w:r w:rsidR="00CF0DDA" w:rsidRPr="00E53DCB">
        <w:rPr>
          <w:b/>
          <w:sz w:val="22"/>
        </w:rPr>
        <w:t xml:space="preserve">) </w:t>
      </w:r>
      <w:r w:rsidRPr="00E53DCB">
        <w:rPr>
          <w:b/>
          <w:bCs/>
          <w:sz w:val="22"/>
        </w:rPr>
        <w:t xml:space="preserve">Dokumentace skutečného </w:t>
      </w:r>
      <w:r w:rsidRPr="00BC1F8E">
        <w:rPr>
          <w:b/>
          <w:bCs/>
          <w:sz w:val="22"/>
        </w:rPr>
        <w:t>provedení stavby</w:t>
      </w:r>
      <w:r w:rsidRPr="00BC1F8E">
        <w:rPr>
          <w:sz w:val="22"/>
        </w:rPr>
        <w:t xml:space="preserve"> bude objednateli předána ve třech vyhotoveních v tištěné formě a 2</w:t>
      </w:r>
      <w:r w:rsidR="00E53DCB" w:rsidRPr="00BC1F8E">
        <w:rPr>
          <w:sz w:val="22"/>
        </w:rPr>
        <w:t xml:space="preserve"> </w:t>
      </w:r>
      <w:r w:rsidRPr="00BC1F8E">
        <w:rPr>
          <w:sz w:val="22"/>
        </w:rPr>
        <w:t>x na CD</w:t>
      </w:r>
      <w:r w:rsidR="00E53DCB" w:rsidRPr="00BC1F8E">
        <w:rPr>
          <w:sz w:val="22"/>
        </w:rPr>
        <w:t xml:space="preserve">/ DVD (případně na jiném datovém nosiči) </w:t>
      </w:r>
      <w:r w:rsidR="0024014F" w:rsidRPr="00BC1F8E">
        <w:rPr>
          <w:sz w:val="22"/>
        </w:rPr>
        <w:t xml:space="preserve">v digitální formě </w:t>
      </w:r>
      <w:r w:rsidRPr="00BC1F8E">
        <w:rPr>
          <w:sz w:val="22"/>
        </w:rPr>
        <w:t>v so</w:t>
      </w:r>
      <w:r w:rsidR="004F527B" w:rsidRPr="00BC1F8E">
        <w:rPr>
          <w:sz w:val="22"/>
        </w:rPr>
        <w:t xml:space="preserve">uladu se stavebním zákonem </w:t>
      </w:r>
      <w:r w:rsidRPr="00BC1F8E">
        <w:rPr>
          <w:sz w:val="22"/>
        </w:rPr>
        <w:t>a prováděcími předpisy</w:t>
      </w:r>
      <w:r w:rsidR="00E53DCB" w:rsidRPr="00BC1F8E">
        <w:rPr>
          <w:sz w:val="22"/>
        </w:rPr>
        <w:t>.</w:t>
      </w:r>
      <w:r w:rsidR="00E53DCB" w:rsidRPr="00C3473C">
        <w:rPr>
          <w:sz w:val="22"/>
        </w:rPr>
        <w:t xml:space="preserve"> </w:t>
      </w:r>
      <w:r w:rsidRPr="00C3473C">
        <w:rPr>
          <w:sz w:val="22"/>
        </w:rPr>
        <w:t xml:space="preserve">                                                                                                                                                                                                                                                                                                                                                                                                                                                                                                                                                                                                                                                                                                                                          </w:t>
      </w:r>
    </w:p>
    <w:p w14:paraId="5456C973" w14:textId="77777777" w:rsidR="000D1881" w:rsidRPr="00C3473C" w:rsidRDefault="000D1881" w:rsidP="000D1881">
      <w:pPr>
        <w:pStyle w:val="Zkladntext2"/>
        <w:ind w:left="426" w:hanging="426"/>
        <w:rPr>
          <w:snapToGrid/>
          <w:sz w:val="22"/>
        </w:rPr>
      </w:pPr>
    </w:p>
    <w:p w14:paraId="207B24E2" w14:textId="2F96BA2A" w:rsidR="00D16A5B" w:rsidRPr="00C21C30" w:rsidRDefault="000D1881" w:rsidP="00C21C30">
      <w:pPr>
        <w:pStyle w:val="Textvbloku"/>
        <w:ind w:left="284"/>
        <w:rPr>
          <w:sz w:val="22"/>
          <w:szCs w:val="22"/>
        </w:rPr>
      </w:pPr>
      <w:r w:rsidRPr="00C3473C">
        <w:rPr>
          <w:b/>
          <w:sz w:val="22"/>
        </w:rPr>
        <w:t xml:space="preserve">ad </w:t>
      </w:r>
      <w:r w:rsidR="00C3473C" w:rsidRPr="00C3473C">
        <w:rPr>
          <w:b/>
          <w:sz w:val="22"/>
        </w:rPr>
        <w:t>c</w:t>
      </w:r>
      <w:r w:rsidRPr="00C3473C">
        <w:rPr>
          <w:b/>
          <w:sz w:val="22"/>
        </w:rPr>
        <w:t>)</w:t>
      </w:r>
      <w:r w:rsidRPr="00C3473C">
        <w:rPr>
          <w:sz w:val="22"/>
        </w:rPr>
        <w:t xml:space="preserve"> </w:t>
      </w:r>
      <w:r w:rsidRPr="00C3473C">
        <w:rPr>
          <w:b/>
          <w:bCs/>
          <w:sz w:val="22"/>
        </w:rPr>
        <w:t>Geodetické zaměření skutečného provedení stavby</w:t>
      </w:r>
      <w:r w:rsidRPr="00C3473C">
        <w:rPr>
          <w:sz w:val="22"/>
        </w:rPr>
        <w:t xml:space="preserve"> bude provedeno a ověřeno oprávněným zeměměřickým inženýrem a bude </w:t>
      </w:r>
      <w:r w:rsidRPr="0079754D">
        <w:rPr>
          <w:sz w:val="22"/>
        </w:rPr>
        <w:t>předáno v</w:t>
      </w:r>
      <w:r w:rsidR="00C3473C" w:rsidRPr="0079754D">
        <w:rPr>
          <w:sz w:val="22"/>
        </w:rPr>
        <w:t xml:space="preserve">e třech </w:t>
      </w:r>
      <w:r w:rsidRPr="0079754D">
        <w:rPr>
          <w:sz w:val="22"/>
        </w:rPr>
        <w:t>vyhotoveních</w:t>
      </w:r>
      <w:r w:rsidRPr="00C3473C">
        <w:rPr>
          <w:sz w:val="22"/>
        </w:rPr>
        <w:t xml:space="preserve"> v tištěné formě </w:t>
      </w:r>
      <w:r w:rsidR="00CF0DDA" w:rsidRPr="00C3473C">
        <w:rPr>
          <w:sz w:val="22"/>
        </w:rPr>
        <w:t xml:space="preserve">a </w:t>
      </w:r>
      <w:r w:rsidRPr="00C3473C">
        <w:rPr>
          <w:sz w:val="22"/>
        </w:rPr>
        <w:t>2</w:t>
      </w:r>
      <w:r w:rsidR="00C3473C">
        <w:rPr>
          <w:sz w:val="22"/>
        </w:rPr>
        <w:t xml:space="preserve"> </w:t>
      </w:r>
      <w:r w:rsidRPr="00C3473C">
        <w:rPr>
          <w:sz w:val="22"/>
        </w:rPr>
        <w:t>x</w:t>
      </w:r>
      <w:r w:rsidR="00020088" w:rsidRPr="00C3473C">
        <w:rPr>
          <w:sz w:val="22"/>
        </w:rPr>
        <w:t xml:space="preserve"> v digitální formě na </w:t>
      </w:r>
      <w:r w:rsidR="00C3473C">
        <w:rPr>
          <w:sz w:val="22"/>
        </w:rPr>
        <w:t>CD/ DVD (případně na jiném datovém nosiči)</w:t>
      </w:r>
      <w:r w:rsidR="00FA7727" w:rsidRPr="00C3473C">
        <w:rPr>
          <w:sz w:val="22"/>
        </w:rPr>
        <w:t xml:space="preserve"> </w:t>
      </w:r>
      <w:r w:rsidR="00C3473C">
        <w:rPr>
          <w:sz w:val="22"/>
        </w:rPr>
        <w:t xml:space="preserve">v digitální formě </w:t>
      </w:r>
      <w:r w:rsidR="00FA7727" w:rsidRPr="00C3473C">
        <w:rPr>
          <w:sz w:val="22"/>
        </w:rPr>
        <w:t xml:space="preserve">– </w:t>
      </w:r>
      <w:r w:rsidR="00020088" w:rsidRPr="00C3473C">
        <w:rPr>
          <w:sz w:val="22"/>
        </w:rPr>
        <w:t>1x .</w:t>
      </w:r>
      <w:r w:rsidRPr="00C3473C">
        <w:rPr>
          <w:sz w:val="22"/>
        </w:rPr>
        <w:t>pdf., 1x</w:t>
      </w:r>
      <w:r w:rsidR="00FA7727" w:rsidRPr="00C3473C">
        <w:rPr>
          <w:sz w:val="22"/>
        </w:rPr>
        <w:t> </w:t>
      </w:r>
      <w:r w:rsidR="00A87DD0" w:rsidRPr="00C3473C">
        <w:rPr>
          <w:sz w:val="22"/>
        </w:rPr>
        <w:t>.</w:t>
      </w:r>
      <w:r w:rsidRPr="00C3473C">
        <w:rPr>
          <w:sz w:val="22"/>
        </w:rPr>
        <w:t>dgn.</w:t>
      </w:r>
      <w:r w:rsidR="00F119E5" w:rsidRPr="00C3473C">
        <w:rPr>
          <w:sz w:val="22"/>
        </w:rPr>
        <w:t xml:space="preserve"> </w:t>
      </w:r>
      <w:r w:rsidRPr="00C3473C">
        <w:rPr>
          <w:sz w:val="22"/>
          <w:szCs w:val="22"/>
        </w:rPr>
        <w:t>Zhotovitel je povinen předat geodet</w:t>
      </w:r>
      <w:r w:rsidR="00AE2ED3" w:rsidRPr="00C3473C">
        <w:rPr>
          <w:sz w:val="22"/>
          <w:szCs w:val="22"/>
        </w:rPr>
        <w:t>ické</w:t>
      </w:r>
      <w:r w:rsidRPr="00C3473C">
        <w:rPr>
          <w:sz w:val="22"/>
          <w:szCs w:val="22"/>
        </w:rPr>
        <w:t xml:space="preserve"> zaměření i</w:t>
      </w:r>
      <w:r w:rsidR="00602679">
        <w:rPr>
          <w:sz w:val="22"/>
          <w:szCs w:val="22"/>
        </w:rPr>
        <w:t> </w:t>
      </w:r>
      <w:r w:rsidRPr="00BE4619">
        <w:rPr>
          <w:sz w:val="22"/>
          <w:szCs w:val="22"/>
        </w:rPr>
        <w:t xml:space="preserve">Krajskému úřadu Zlínského kraje, odbor strategického rozvoje k provedení aktualizace digitální technické mapy Zlínského kraje (DTM ZK) dle pokynů uvedených na internetových stránkách </w:t>
      </w:r>
      <w:hyperlink r:id="rId8" w:history="1">
        <w:r w:rsidR="00BF42D8" w:rsidRPr="00412AA1">
          <w:rPr>
            <w:rStyle w:val="Hypertextovodkaz"/>
            <w:sz w:val="22"/>
            <w:szCs w:val="22"/>
          </w:rPr>
          <w:t>www.jdtm-zk.cz</w:t>
        </w:r>
      </w:hyperlink>
      <w:r w:rsidRPr="00BE4619">
        <w:rPr>
          <w:sz w:val="22"/>
          <w:szCs w:val="22"/>
        </w:rPr>
        <w:t xml:space="preserve">. Zhotovitel odpovídá za přesné a správné vyměření a vytýčení stavby, poloh, úrovní, rozměrů a vzájemné uspořádání všech částí </w:t>
      </w:r>
      <w:r w:rsidRPr="002A51FD">
        <w:rPr>
          <w:sz w:val="22"/>
          <w:szCs w:val="22"/>
        </w:rPr>
        <w:t>stavby.</w:t>
      </w:r>
      <w:r w:rsidR="00A534D0" w:rsidRPr="002A51FD">
        <w:rPr>
          <w:sz w:val="22"/>
          <w:szCs w:val="22"/>
        </w:rPr>
        <w:t xml:space="preserve"> Protokol o akceptaci </w:t>
      </w:r>
      <w:r w:rsidR="00BB612B" w:rsidRPr="002A51FD">
        <w:rPr>
          <w:sz w:val="22"/>
          <w:szCs w:val="22"/>
        </w:rPr>
        <w:t>zakázky</w:t>
      </w:r>
      <w:r w:rsidR="00A534D0" w:rsidRPr="002A51FD">
        <w:rPr>
          <w:sz w:val="22"/>
          <w:szCs w:val="22"/>
        </w:rPr>
        <w:t xml:space="preserve"> správcem skladu předá zhotovitel objednateli.</w:t>
      </w:r>
      <w:r w:rsidR="00A534D0" w:rsidRPr="00A534D0">
        <w:rPr>
          <w:sz w:val="22"/>
          <w:szCs w:val="22"/>
        </w:rPr>
        <w:t xml:space="preserve">           </w:t>
      </w:r>
    </w:p>
    <w:p w14:paraId="2F42BF5B" w14:textId="707A487B" w:rsidR="00D16A5B" w:rsidRPr="002E2B96" w:rsidRDefault="00125498" w:rsidP="008A49A1">
      <w:pPr>
        <w:pStyle w:val="Odstavecseseznamem"/>
        <w:numPr>
          <w:ilvl w:val="0"/>
          <w:numId w:val="9"/>
        </w:numPr>
        <w:spacing w:before="120" w:after="120"/>
        <w:ind w:left="284" w:hanging="284"/>
        <w:jc w:val="both"/>
        <w:rPr>
          <w:sz w:val="22"/>
        </w:rPr>
      </w:pPr>
      <w:r w:rsidRPr="00B228AD">
        <w:rPr>
          <w:sz w:val="22"/>
        </w:rPr>
        <w:t>P</w:t>
      </w:r>
      <w:r w:rsidR="000D1881" w:rsidRPr="00B228AD">
        <w:rPr>
          <w:sz w:val="22"/>
        </w:rPr>
        <w:t xml:space="preserve">ři zhotovení díla postupuje zhotovitel samostatně dle </w:t>
      </w:r>
      <w:r w:rsidR="00AE2ED3" w:rsidRPr="002E2B96">
        <w:rPr>
          <w:sz w:val="22"/>
        </w:rPr>
        <w:t>projektu</w:t>
      </w:r>
      <w:r w:rsidR="000D1881" w:rsidRPr="002E2B96">
        <w:rPr>
          <w:sz w:val="22"/>
        </w:rPr>
        <w:t xml:space="preserve">, pravomocného </w:t>
      </w:r>
      <w:r w:rsidR="002E2B96" w:rsidRPr="002E2B96">
        <w:rPr>
          <w:sz w:val="22"/>
        </w:rPr>
        <w:t>společného</w:t>
      </w:r>
      <w:r w:rsidR="000D1881" w:rsidRPr="002E2B96">
        <w:rPr>
          <w:sz w:val="22"/>
        </w:rPr>
        <w:t xml:space="preserve"> povolení a</w:t>
      </w:r>
      <w:r w:rsidR="0061426C" w:rsidRPr="002E2B96">
        <w:rPr>
          <w:sz w:val="22"/>
        </w:rPr>
        <w:t> </w:t>
      </w:r>
      <w:r w:rsidR="000D1881" w:rsidRPr="002E2B96">
        <w:rPr>
          <w:sz w:val="22"/>
        </w:rPr>
        <w:t xml:space="preserve">této smlouvy. Zhotovitel je oprávněn použít pro provádění stavebních prací, služeb a dodávek </w:t>
      </w:r>
      <w:r w:rsidR="0058236F" w:rsidRPr="002E2B96">
        <w:rPr>
          <w:sz w:val="22"/>
        </w:rPr>
        <w:t>pod</w:t>
      </w:r>
      <w:r w:rsidR="000D1881" w:rsidRPr="002E2B96">
        <w:rPr>
          <w:sz w:val="22"/>
        </w:rPr>
        <w:t>dodavatele</w:t>
      </w:r>
      <w:r w:rsidR="000E7EAC" w:rsidRPr="002E2B96">
        <w:rPr>
          <w:sz w:val="22"/>
        </w:rPr>
        <w:t xml:space="preserve">. </w:t>
      </w:r>
    </w:p>
    <w:p w14:paraId="2EB3C3F3" w14:textId="77777777" w:rsidR="00D16A5B" w:rsidRPr="00D16A5B" w:rsidRDefault="00D16A5B" w:rsidP="008A49A1">
      <w:pPr>
        <w:pStyle w:val="Odstavecseseznamem"/>
        <w:spacing w:before="120" w:after="120"/>
        <w:ind w:left="284"/>
        <w:jc w:val="both"/>
        <w:rPr>
          <w:bCs/>
          <w:snapToGrid w:val="0"/>
          <w:sz w:val="22"/>
        </w:rPr>
      </w:pPr>
      <w:r w:rsidRPr="00FF4D32">
        <w:rPr>
          <w:sz w:val="22"/>
        </w:rPr>
        <w:t>Objednatel</w:t>
      </w:r>
      <w:r w:rsidRPr="00FF4D32">
        <w:rPr>
          <w:bCs/>
          <w:snapToGrid w:val="0"/>
          <w:sz w:val="22"/>
        </w:rPr>
        <w:t xml:space="preserve"> si dle § 105 </w:t>
      </w:r>
      <w:r w:rsidRPr="00B15844">
        <w:rPr>
          <w:bCs/>
          <w:snapToGrid w:val="0"/>
          <w:sz w:val="22"/>
        </w:rPr>
        <w:t xml:space="preserve">odst. 2 zákona </w:t>
      </w:r>
      <w:r w:rsidRPr="00B15844">
        <w:rPr>
          <w:b/>
          <w:bCs/>
          <w:snapToGrid w:val="0"/>
          <w:sz w:val="22"/>
        </w:rPr>
        <w:t>vyhrazuje</w:t>
      </w:r>
      <w:r w:rsidRPr="00B15844">
        <w:rPr>
          <w:bCs/>
          <w:snapToGrid w:val="0"/>
          <w:sz w:val="22"/>
        </w:rPr>
        <w:t xml:space="preserve"> požadavek, že určitá část plnění díla nesmí být plněna poddodavatelem, </w:t>
      </w:r>
      <w:bookmarkStart w:id="1" w:name="_Hlk130977365"/>
      <w:r w:rsidRPr="00B736C4">
        <w:rPr>
          <w:bCs/>
          <w:snapToGrid w:val="0"/>
          <w:sz w:val="22"/>
          <w:u w:val="single"/>
        </w:rPr>
        <w:t>a to výkon funkce stavbyvedoucího</w:t>
      </w:r>
      <w:bookmarkEnd w:id="1"/>
      <w:r w:rsidRPr="00B15844">
        <w:rPr>
          <w:bCs/>
          <w:snapToGrid w:val="0"/>
          <w:sz w:val="22"/>
        </w:rPr>
        <w:t>. Za poddodávku je pro tento účel považována realizace dílčích zakázek stavebních prací, dodávek a služeb jinými subjekty pro zhotovitele.</w:t>
      </w:r>
      <w:r w:rsidRPr="00FF4D32">
        <w:rPr>
          <w:bCs/>
          <w:snapToGrid w:val="0"/>
          <w:sz w:val="22"/>
        </w:rPr>
        <w:t xml:space="preserve"> </w:t>
      </w:r>
    </w:p>
    <w:p w14:paraId="41711C77" w14:textId="0EB20BA4" w:rsidR="00D16A5B" w:rsidRPr="00BF0160" w:rsidRDefault="0042520C" w:rsidP="008A49A1">
      <w:pPr>
        <w:pStyle w:val="Odstavecseseznamem"/>
        <w:numPr>
          <w:ilvl w:val="0"/>
          <w:numId w:val="9"/>
        </w:numPr>
        <w:spacing w:before="120" w:after="120"/>
        <w:ind w:left="284" w:hanging="284"/>
        <w:jc w:val="both"/>
        <w:rPr>
          <w:sz w:val="22"/>
        </w:rPr>
      </w:pPr>
      <w:r w:rsidRPr="00A14AE8">
        <w:rPr>
          <w:bCs/>
          <w:snapToGrid w:val="0"/>
          <w:sz w:val="22"/>
        </w:rPr>
        <w:t xml:space="preserve">Nejpozději do </w:t>
      </w:r>
      <w:r w:rsidR="00B0340E" w:rsidRPr="00A14AE8">
        <w:rPr>
          <w:bCs/>
          <w:snapToGrid w:val="0"/>
          <w:sz w:val="22"/>
        </w:rPr>
        <w:t>1</w:t>
      </w:r>
      <w:r w:rsidR="00125498" w:rsidRPr="00A14AE8">
        <w:rPr>
          <w:bCs/>
          <w:snapToGrid w:val="0"/>
          <w:sz w:val="22"/>
        </w:rPr>
        <w:t xml:space="preserve">0 dnů od </w:t>
      </w:r>
      <w:r w:rsidR="00595C28" w:rsidRPr="00A14AE8">
        <w:rPr>
          <w:bCs/>
          <w:snapToGrid w:val="0"/>
          <w:sz w:val="22"/>
        </w:rPr>
        <w:t xml:space="preserve">předání </w:t>
      </w:r>
      <w:r w:rsidR="00125498" w:rsidRPr="00A14AE8">
        <w:rPr>
          <w:bCs/>
          <w:snapToGrid w:val="0"/>
          <w:sz w:val="22"/>
        </w:rPr>
        <w:t>staveniště</w:t>
      </w:r>
      <w:r w:rsidRPr="00A14AE8">
        <w:rPr>
          <w:bCs/>
          <w:snapToGrid w:val="0"/>
          <w:sz w:val="22"/>
        </w:rPr>
        <w:t xml:space="preserve"> je zhotovitel povinen předložit objednateli identifikační údaje poddodavatelů, o kterých již ví, že je využije při </w:t>
      </w:r>
      <w:r w:rsidR="00380799" w:rsidRPr="00A14AE8">
        <w:rPr>
          <w:bCs/>
          <w:snapToGrid w:val="0"/>
          <w:sz w:val="22"/>
        </w:rPr>
        <w:t>provádění</w:t>
      </w:r>
      <w:r w:rsidRPr="00A14AE8">
        <w:rPr>
          <w:bCs/>
          <w:snapToGrid w:val="0"/>
          <w:sz w:val="22"/>
        </w:rPr>
        <w:t xml:space="preserve"> díla a</w:t>
      </w:r>
      <w:r w:rsidR="00887C28" w:rsidRPr="00A14AE8">
        <w:rPr>
          <w:bCs/>
          <w:snapToGrid w:val="0"/>
          <w:sz w:val="22"/>
        </w:rPr>
        <w:t> </w:t>
      </w:r>
      <w:r w:rsidRPr="00A14AE8">
        <w:rPr>
          <w:bCs/>
          <w:snapToGrid w:val="0"/>
          <w:sz w:val="22"/>
        </w:rPr>
        <w:t>výkonu činností. Poddodavatelé, kteří nebyli identifikováni podle předchozí věty a kteří se následně zapojí do realizace díla, musí být identifikováni, a</w:t>
      </w:r>
      <w:r w:rsidRPr="00D16A5B">
        <w:rPr>
          <w:bCs/>
          <w:snapToGrid w:val="0"/>
          <w:sz w:val="22"/>
        </w:rPr>
        <w:t xml:space="preserve">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2B5DDD3E" w14:textId="77777777" w:rsidR="006E31C3" w:rsidRPr="00E22F55" w:rsidRDefault="0042520C" w:rsidP="00B0340E">
      <w:pPr>
        <w:pStyle w:val="Odstavecseseznamem"/>
        <w:numPr>
          <w:ilvl w:val="0"/>
          <w:numId w:val="9"/>
        </w:numPr>
        <w:spacing w:before="120" w:after="120"/>
        <w:ind w:left="284" w:hanging="284"/>
        <w:jc w:val="both"/>
        <w:rPr>
          <w:sz w:val="22"/>
        </w:rPr>
      </w:pPr>
      <w:r w:rsidRPr="00BF0160">
        <w:rPr>
          <w:bCs/>
          <w:snapToGrid w:val="0"/>
          <w:sz w:val="22"/>
        </w:rPr>
        <w:lastRenderedPageBreak/>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w:t>
      </w:r>
      <w:r w:rsidRPr="00E22F55">
        <w:rPr>
          <w:bCs/>
          <w:snapToGrid w:val="0"/>
          <w:sz w:val="22"/>
        </w:rPr>
        <w:t>podstatné porušení smlouvy.</w:t>
      </w:r>
    </w:p>
    <w:p w14:paraId="4AFD6F76" w14:textId="77777777" w:rsidR="00D16A5B" w:rsidRPr="00E22F55" w:rsidRDefault="00125498" w:rsidP="00B0340E">
      <w:pPr>
        <w:pStyle w:val="Odstavecseseznamem"/>
        <w:numPr>
          <w:ilvl w:val="0"/>
          <w:numId w:val="9"/>
        </w:numPr>
        <w:spacing w:before="120" w:after="120"/>
        <w:ind w:left="284" w:hanging="284"/>
        <w:jc w:val="both"/>
        <w:rPr>
          <w:sz w:val="22"/>
        </w:rPr>
      </w:pPr>
      <w:bookmarkStart w:id="2" w:name="_Hlk971272"/>
      <w:bookmarkStart w:id="3" w:name="_Hlk503278496"/>
      <w:r w:rsidRPr="00E22F55">
        <w:rPr>
          <w:sz w:val="22"/>
          <w:szCs w:val="22"/>
        </w:rPr>
        <w:t xml:space="preserve">Objednatel si vyhrazuje změnu závazku dle § 100 odstavce 1 zákona:  </w:t>
      </w:r>
    </w:p>
    <w:p w14:paraId="77A9D6D5" w14:textId="574E84F1" w:rsidR="00D16A5B" w:rsidRPr="00E22F55" w:rsidRDefault="00D16A5B" w:rsidP="00B0340E">
      <w:pPr>
        <w:pStyle w:val="Textvbloku"/>
        <w:numPr>
          <w:ilvl w:val="0"/>
          <w:numId w:val="11"/>
        </w:numPr>
        <w:ind w:left="709" w:hanging="283"/>
        <w:rPr>
          <w:sz w:val="22"/>
          <w:szCs w:val="22"/>
        </w:rPr>
      </w:pPr>
      <w:r w:rsidRPr="00E22F55">
        <w:rPr>
          <w:sz w:val="22"/>
          <w:szCs w:val="22"/>
        </w:rPr>
        <w:t>spočívající ve změně technických podmínek, a to zejména technologie založení stavby s ohledem na hydrogeologické a geologické poměry staveniště s vazbou na povedené průzkumy</w:t>
      </w:r>
      <w:r w:rsidR="00E22F55">
        <w:rPr>
          <w:sz w:val="22"/>
          <w:szCs w:val="22"/>
        </w:rPr>
        <w:t xml:space="preserve">. </w:t>
      </w:r>
    </w:p>
    <w:bookmarkEnd w:id="2"/>
    <w:bookmarkEnd w:id="3"/>
    <w:p w14:paraId="49A3A8D5" w14:textId="77777777" w:rsidR="00740D29" w:rsidRDefault="00740D29" w:rsidP="00E960D6">
      <w:pPr>
        <w:pStyle w:val="Zkladntext"/>
        <w:jc w:val="both"/>
        <w:rPr>
          <w:sz w:val="22"/>
        </w:rPr>
      </w:pPr>
    </w:p>
    <w:p w14:paraId="2690CC2C" w14:textId="77777777" w:rsidR="000D1881" w:rsidRDefault="000D1881" w:rsidP="00BF0160">
      <w:pPr>
        <w:pStyle w:val="Textvbloku"/>
        <w:rPr>
          <w:b/>
          <w:sz w:val="22"/>
        </w:rPr>
      </w:pPr>
      <w:r>
        <w:rPr>
          <w:b/>
          <w:sz w:val="22"/>
        </w:rPr>
        <w:t>III. DOBA PLNĚNÍ A MÍSTO PLNĚNÍ:</w:t>
      </w:r>
    </w:p>
    <w:p w14:paraId="1BF570D4" w14:textId="77777777" w:rsidR="00962E8E" w:rsidRPr="00EB75D6" w:rsidRDefault="00962E8E" w:rsidP="00EB75D6">
      <w:pPr>
        <w:rPr>
          <w:sz w:val="24"/>
        </w:rPr>
      </w:pPr>
      <w:r>
        <w:rPr>
          <w:sz w:val="22"/>
        </w:rPr>
        <w:t>-----------------------------------------------------</w:t>
      </w:r>
    </w:p>
    <w:p w14:paraId="1EB3EBB1" w14:textId="49DE5BA7" w:rsidR="00F4288F" w:rsidRPr="00F4288F" w:rsidRDefault="00F4288F" w:rsidP="00F4288F">
      <w:pPr>
        <w:pStyle w:val="Odstavecseseznamem"/>
        <w:numPr>
          <w:ilvl w:val="0"/>
          <w:numId w:val="16"/>
        </w:numPr>
        <w:spacing w:before="240"/>
        <w:ind w:left="425" w:hanging="425"/>
        <w:jc w:val="both"/>
        <w:rPr>
          <w:sz w:val="22"/>
          <w:szCs w:val="22"/>
        </w:rPr>
      </w:pPr>
      <w:r w:rsidRPr="00F4288F">
        <w:rPr>
          <w:sz w:val="22"/>
          <w:szCs w:val="22"/>
        </w:rPr>
        <w:t xml:space="preserve">Stavební práce budou zahájeny na základě </w:t>
      </w:r>
      <w:r w:rsidRPr="00F4288F">
        <w:rPr>
          <w:sz w:val="22"/>
          <w:szCs w:val="22"/>
          <w:u w:val="single"/>
        </w:rPr>
        <w:t>písemné výzvy objednatele</w:t>
      </w:r>
      <w:r w:rsidRPr="00F4288F">
        <w:rPr>
          <w:sz w:val="22"/>
          <w:szCs w:val="22"/>
        </w:rPr>
        <w:t xml:space="preserve"> doručené zhotoviteli na adresu jeho sídla uvedenou v čl. I </w:t>
      </w:r>
      <w:r>
        <w:rPr>
          <w:sz w:val="22"/>
          <w:szCs w:val="22"/>
        </w:rPr>
        <w:t xml:space="preserve">této </w:t>
      </w:r>
      <w:r w:rsidRPr="00F4288F">
        <w:rPr>
          <w:sz w:val="22"/>
          <w:szCs w:val="22"/>
        </w:rPr>
        <w:t xml:space="preserve">smlouvy. </w:t>
      </w:r>
      <w:r w:rsidRPr="00F4288F">
        <w:rPr>
          <w:sz w:val="22"/>
          <w:szCs w:val="22"/>
          <w:u w:val="single"/>
        </w:rPr>
        <w:t xml:space="preserve">Výzva bude doručena nejpozději </w:t>
      </w:r>
      <w:r w:rsidRPr="00F4288F">
        <w:rPr>
          <w:b/>
          <w:bCs/>
          <w:sz w:val="22"/>
          <w:szCs w:val="22"/>
          <w:u w:val="single"/>
        </w:rPr>
        <w:t>do 10 dnů</w:t>
      </w:r>
      <w:r w:rsidRPr="00F4288F">
        <w:rPr>
          <w:sz w:val="22"/>
          <w:szCs w:val="22"/>
          <w:u w:val="single"/>
        </w:rPr>
        <w:t xml:space="preserve"> ode dne uzavření </w:t>
      </w:r>
      <w:r>
        <w:rPr>
          <w:sz w:val="22"/>
          <w:szCs w:val="22"/>
          <w:u w:val="single"/>
        </w:rPr>
        <w:t xml:space="preserve">této </w:t>
      </w:r>
      <w:r w:rsidRPr="00F4288F">
        <w:rPr>
          <w:sz w:val="22"/>
          <w:szCs w:val="22"/>
          <w:u w:val="single"/>
        </w:rPr>
        <w:t>smlouvy o dílo</w:t>
      </w:r>
      <w:r w:rsidRPr="00F4288F">
        <w:rPr>
          <w:sz w:val="22"/>
          <w:szCs w:val="22"/>
        </w:rPr>
        <w:t xml:space="preserve"> za předpokladu, že budou splněny následující podmínky:</w:t>
      </w:r>
    </w:p>
    <w:p w14:paraId="7765A0B7" w14:textId="7682B258" w:rsidR="00F4288F" w:rsidRPr="00F4288F" w:rsidRDefault="00F4288F" w:rsidP="00F4288F">
      <w:pPr>
        <w:pStyle w:val="Odstavecseseznamem"/>
        <w:numPr>
          <w:ilvl w:val="0"/>
          <w:numId w:val="10"/>
        </w:numPr>
        <w:spacing w:before="120" w:after="120"/>
        <w:jc w:val="both"/>
        <w:rPr>
          <w:sz w:val="22"/>
          <w:szCs w:val="22"/>
        </w:rPr>
      </w:pPr>
      <w:r w:rsidRPr="00F4288F">
        <w:rPr>
          <w:sz w:val="22"/>
          <w:szCs w:val="22"/>
        </w:rPr>
        <w:t xml:space="preserve">bude </w:t>
      </w:r>
      <w:r>
        <w:rPr>
          <w:sz w:val="22"/>
          <w:szCs w:val="22"/>
        </w:rPr>
        <w:t>řádně ukončeno zadávací řízení</w:t>
      </w:r>
      <w:r w:rsidRPr="00F4288F">
        <w:rPr>
          <w:sz w:val="22"/>
          <w:szCs w:val="22"/>
        </w:rPr>
        <w:t>,</w:t>
      </w:r>
      <w:r>
        <w:rPr>
          <w:sz w:val="22"/>
          <w:szCs w:val="22"/>
        </w:rPr>
        <w:t xml:space="preserve"> a dále </w:t>
      </w:r>
    </w:p>
    <w:p w14:paraId="36651E11" w14:textId="2B35E37A" w:rsidR="00E41037" w:rsidRDefault="00F4288F" w:rsidP="00F4288F">
      <w:pPr>
        <w:pStyle w:val="Odstavecseseznamem"/>
        <w:numPr>
          <w:ilvl w:val="0"/>
          <w:numId w:val="10"/>
        </w:numPr>
        <w:spacing w:before="120" w:after="120"/>
        <w:jc w:val="both"/>
        <w:rPr>
          <w:sz w:val="22"/>
          <w:szCs w:val="22"/>
        </w:rPr>
      </w:pPr>
      <w:r w:rsidRPr="00F4288F">
        <w:rPr>
          <w:sz w:val="22"/>
          <w:szCs w:val="22"/>
        </w:rPr>
        <w:t>pokud se objednatel a zhotovitel nedohodnou jinak.</w:t>
      </w:r>
    </w:p>
    <w:p w14:paraId="4D647E1C" w14:textId="492D04D6" w:rsidR="00F4288F" w:rsidRPr="00F4288F" w:rsidRDefault="00F4288F" w:rsidP="00F4288F">
      <w:pPr>
        <w:pStyle w:val="Odstavecseseznamem"/>
        <w:numPr>
          <w:ilvl w:val="0"/>
          <w:numId w:val="16"/>
        </w:numPr>
        <w:ind w:left="426" w:hanging="426"/>
        <w:rPr>
          <w:sz w:val="22"/>
          <w:szCs w:val="22"/>
        </w:rPr>
      </w:pPr>
      <w:r>
        <w:rPr>
          <w:sz w:val="22"/>
          <w:szCs w:val="22"/>
        </w:rPr>
        <w:t>Zhotovitel</w:t>
      </w:r>
      <w:r w:rsidRPr="00F4288F">
        <w:rPr>
          <w:sz w:val="22"/>
          <w:szCs w:val="22"/>
        </w:rPr>
        <w:t xml:space="preserve"> je povinen převzít staveniště a zahájit provádění díla </w:t>
      </w:r>
      <w:r w:rsidRPr="00F4288F">
        <w:rPr>
          <w:b/>
          <w:bCs/>
          <w:sz w:val="22"/>
          <w:szCs w:val="22"/>
        </w:rPr>
        <w:t>do 10 dnů</w:t>
      </w:r>
      <w:r w:rsidRPr="00F4288F">
        <w:rPr>
          <w:sz w:val="22"/>
          <w:szCs w:val="22"/>
        </w:rPr>
        <w:t xml:space="preserve"> ode dne doručení písemné výzvy k zahájení prací.</w:t>
      </w:r>
    </w:p>
    <w:p w14:paraId="4B9E6586" w14:textId="2995C2F6" w:rsidR="00504070" w:rsidRPr="00F4288F" w:rsidRDefault="00504070" w:rsidP="00EB75D6">
      <w:pPr>
        <w:pStyle w:val="Textvbloku"/>
        <w:numPr>
          <w:ilvl w:val="0"/>
          <w:numId w:val="16"/>
        </w:numPr>
        <w:spacing w:before="240" w:after="120"/>
        <w:ind w:left="425" w:right="-91" w:hanging="425"/>
        <w:rPr>
          <w:sz w:val="22"/>
          <w:szCs w:val="22"/>
        </w:rPr>
      </w:pPr>
      <w:r w:rsidRPr="00F4288F">
        <w:rPr>
          <w:sz w:val="22"/>
          <w:szCs w:val="22"/>
        </w:rPr>
        <w:t>Práce zh</w:t>
      </w:r>
      <w:r w:rsidR="00A3771F" w:rsidRPr="00F4288F">
        <w:rPr>
          <w:sz w:val="22"/>
          <w:szCs w:val="22"/>
        </w:rPr>
        <w:t xml:space="preserve">otovitele na </w:t>
      </w:r>
      <w:r w:rsidR="00E41037" w:rsidRPr="00F4288F">
        <w:rPr>
          <w:sz w:val="22"/>
          <w:szCs w:val="22"/>
        </w:rPr>
        <w:t>provádění</w:t>
      </w:r>
      <w:r w:rsidR="00A3771F" w:rsidRPr="00F4288F">
        <w:rPr>
          <w:sz w:val="22"/>
          <w:szCs w:val="22"/>
        </w:rPr>
        <w:t xml:space="preserve"> díla </w:t>
      </w:r>
      <w:r w:rsidRPr="00F4288F">
        <w:rPr>
          <w:sz w:val="22"/>
          <w:szCs w:val="22"/>
        </w:rPr>
        <w:t>budou zahájeny dnem protokolárního předání a převzetí staveniště.</w:t>
      </w:r>
    </w:p>
    <w:p w14:paraId="16A9A00C" w14:textId="5D48CD81" w:rsidR="00891C1D" w:rsidRPr="00C17E75" w:rsidRDefault="00197398" w:rsidP="00EB75D6">
      <w:pPr>
        <w:pStyle w:val="Odstavecseseznamem"/>
        <w:numPr>
          <w:ilvl w:val="0"/>
          <w:numId w:val="16"/>
        </w:numPr>
        <w:spacing w:before="240"/>
        <w:ind w:left="425" w:hanging="425"/>
        <w:jc w:val="both"/>
        <w:rPr>
          <w:sz w:val="22"/>
        </w:rPr>
      </w:pPr>
      <w:r w:rsidRPr="00197398">
        <w:rPr>
          <w:sz w:val="22"/>
        </w:rPr>
        <w:t xml:space="preserve">Dílčí termíny plnění budou </w:t>
      </w:r>
      <w:r>
        <w:rPr>
          <w:sz w:val="22"/>
        </w:rPr>
        <w:t>zhotovitelem</w:t>
      </w:r>
      <w:r w:rsidRPr="00197398">
        <w:rPr>
          <w:sz w:val="22"/>
        </w:rPr>
        <w:t xml:space="preserve"> navrženy v návrhu harmonogramu postupu prací, jehož návrh bude </w:t>
      </w:r>
      <w:r>
        <w:rPr>
          <w:sz w:val="22"/>
        </w:rPr>
        <w:t>objednateli</w:t>
      </w:r>
      <w:r w:rsidRPr="00197398">
        <w:rPr>
          <w:sz w:val="22"/>
        </w:rPr>
        <w:t xml:space="preserve"> předán nejpozději při předání staveniště. </w:t>
      </w:r>
      <w:r>
        <w:rPr>
          <w:sz w:val="22"/>
        </w:rPr>
        <w:t>Objednatel</w:t>
      </w:r>
      <w:r w:rsidRPr="00197398">
        <w:rPr>
          <w:sz w:val="22"/>
        </w:rPr>
        <w:t xml:space="preserve"> tento odsouhlasí nebo sdělí </w:t>
      </w:r>
      <w:r>
        <w:rPr>
          <w:sz w:val="22"/>
        </w:rPr>
        <w:t>zhotoviteli</w:t>
      </w:r>
      <w:r w:rsidRPr="00197398">
        <w:rPr>
          <w:sz w:val="22"/>
        </w:rPr>
        <w:t xml:space="preserve"> neprodleně připomínky, který je povinen tyto akceptovat a zapracovat do harmonogramu postupu prací. V návrhu harmonogramu postupu prací musí být s grafickým </w:t>
      </w:r>
      <w:r w:rsidRPr="00C17E75">
        <w:rPr>
          <w:sz w:val="22"/>
        </w:rPr>
        <w:t>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r w:rsidR="00891C1D" w:rsidRPr="00C17E75">
        <w:rPr>
          <w:sz w:val="22"/>
        </w:rPr>
        <w:t>.</w:t>
      </w:r>
    </w:p>
    <w:p w14:paraId="046DA216" w14:textId="4ABE4B09" w:rsidR="00504070" w:rsidRPr="00C17E75" w:rsidRDefault="00504070" w:rsidP="00EB75D6">
      <w:pPr>
        <w:pStyle w:val="Odstavecseseznamem"/>
        <w:numPr>
          <w:ilvl w:val="0"/>
          <w:numId w:val="16"/>
        </w:numPr>
        <w:spacing w:before="240"/>
        <w:ind w:left="425" w:hanging="425"/>
        <w:jc w:val="both"/>
        <w:rPr>
          <w:sz w:val="22"/>
          <w:szCs w:val="22"/>
        </w:rPr>
      </w:pPr>
      <w:r w:rsidRPr="00C17E75">
        <w:rPr>
          <w:sz w:val="22"/>
          <w:szCs w:val="22"/>
          <w:u w:val="single"/>
        </w:rPr>
        <w:t xml:space="preserve">Doba </w:t>
      </w:r>
      <w:r w:rsidR="009C43CF" w:rsidRPr="00C17E75">
        <w:rPr>
          <w:sz w:val="22"/>
          <w:szCs w:val="22"/>
          <w:u w:val="single"/>
        </w:rPr>
        <w:t>prov</w:t>
      </w:r>
      <w:r w:rsidR="007B3C74" w:rsidRPr="00C17E75">
        <w:rPr>
          <w:sz w:val="22"/>
          <w:szCs w:val="22"/>
          <w:u w:val="single"/>
        </w:rPr>
        <w:t>ádění</w:t>
      </w:r>
      <w:r w:rsidR="009C43CF" w:rsidRPr="00C17E75">
        <w:rPr>
          <w:sz w:val="22"/>
          <w:szCs w:val="22"/>
          <w:u w:val="single"/>
        </w:rPr>
        <w:t xml:space="preserve"> díla</w:t>
      </w:r>
      <w:r w:rsidRPr="00C17E75">
        <w:rPr>
          <w:sz w:val="22"/>
          <w:szCs w:val="22"/>
          <w:u w:val="single"/>
        </w:rPr>
        <w:t xml:space="preserve"> v kalendářních </w:t>
      </w:r>
      <w:r w:rsidR="00170A9E" w:rsidRPr="00C17E75">
        <w:rPr>
          <w:sz w:val="22"/>
          <w:szCs w:val="22"/>
          <w:u w:val="single"/>
        </w:rPr>
        <w:t>měsících</w:t>
      </w:r>
      <w:r w:rsidRPr="00C17E75">
        <w:rPr>
          <w:sz w:val="22"/>
          <w:szCs w:val="22"/>
        </w:rPr>
        <w:t>:</w:t>
      </w:r>
    </w:p>
    <w:p w14:paraId="75826F6F" w14:textId="728590F4" w:rsidR="00170A9E" w:rsidRPr="00C17E75" w:rsidRDefault="00170A9E" w:rsidP="00170A9E">
      <w:pPr>
        <w:pStyle w:val="Odstavecseseznamem"/>
        <w:spacing w:before="240"/>
        <w:ind w:left="1416"/>
        <w:jc w:val="both"/>
        <w:rPr>
          <w:sz w:val="22"/>
          <w:szCs w:val="22"/>
        </w:rPr>
      </w:pPr>
      <w:r w:rsidRPr="00C17E75">
        <w:rPr>
          <w:sz w:val="22"/>
          <w:szCs w:val="22"/>
        </w:rPr>
        <w:t>Regenerace sídliště</w:t>
      </w:r>
      <w:r w:rsidRPr="00C17E75">
        <w:rPr>
          <w:sz w:val="22"/>
          <w:szCs w:val="22"/>
        </w:rPr>
        <w:tab/>
      </w:r>
      <w:r w:rsidRPr="00C17E75">
        <w:rPr>
          <w:sz w:val="22"/>
          <w:szCs w:val="22"/>
        </w:rPr>
        <w:tab/>
      </w:r>
      <w:r w:rsidRPr="00C17E75">
        <w:rPr>
          <w:sz w:val="22"/>
          <w:szCs w:val="22"/>
        </w:rPr>
        <w:tab/>
      </w:r>
      <w:r w:rsidRPr="00C17E75">
        <w:rPr>
          <w:b/>
          <w:bCs/>
          <w:sz w:val="22"/>
          <w:szCs w:val="22"/>
        </w:rPr>
        <w:t>4 měsíce</w:t>
      </w:r>
      <w:r w:rsidRPr="00C17E75">
        <w:rPr>
          <w:sz w:val="22"/>
          <w:szCs w:val="22"/>
        </w:rPr>
        <w:t xml:space="preserve"> </w:t>
      </w:r>
    </w:p>
    <w:p w14:paraId="37B77B69" w14:textId="74E3580A" w:rsidR="009902DF" w:rsidRPr="00C17E75" w:rsidRDefault="00170A9E" w:rsidP="00477033">
      <w:pPr>
        <w:pStyle w:val="Odstavecseseznamem"/>
        <w:spacing w:before="240"/>
        <w:ind w:left="4956" w:hanging="3540"/>
        <w:jc w:val="both"/>
        <w:rPr>
          <w:sz w:val="22"/>
          <w:szCs w:val="22"/>
        </w:rPr>
      </w:pPr>
      <w:r w:rsidRPr="00C17E75">
        <w:rPr>
          <w:sz w:val="22"/>
          <w:szCs w:val="22"/>
        </w:rPr>
        <w:t xml:space="preserve">Parkovací stání </w:t>
      </w:r>
      <w:r w:rsidRPr="00C17E75">
        <w:rPr>
          <w:sz w:val="22"/>
          <w:szCs w:val="22"/>
        </w:rPr>
        <w:tab/>
      </w:r>
      <w:r w:rsidRPr="00C17E75">
        <w:rPr>
          <w:b/>
          <w:bCs/>
          <w:sz w:val="22"/>
          <w:szCs w:val="22"/>
        </w:rPr>
        <w:t>4 měsíce, vyjma parkovacích stání, kde bude prováděno kácení stromů. Tato část parkovacích stání bude dokončena do konce dubna 2024</w:t>
      </w:r>
      <w:r w:rsidRPr="00C17E75">
        <w:rPr>
          <w:sz w:val="22"/>
          <w:szCs w:val="22"/>
        </w:rPr>
        <w:t xml:space="preserve">. </w:t>
      </w:r>
    </w:p>
    <w:p w14:paraId="3983F0F0" w14:textId="77777777" w:rsidR="000D00AC" w:rsidRPr="00C17E75" w:rsidRDefault="000D00AC" w:rsidP="00EB75D6">
      <w:pPr>
        <w:pStyle w:val="Odstavecseseznamem"/>
        <w:numPr>
          <w:ilvl w:val="0"/>
          <w:numId w:val="16"/>
        </w:numPr>
        <w:spacing w:before="240"/>
        <w:ind w:left="425" w:hanging="425"/>
        <w:jc w:val="both"/>
        <w:rPr>
          <w:sz w:val="22"/>
        </w:rPr>
      </w:pPr>
      <w:r w:rsidRPr="00C17E75">
        <w:rPr>
          <w:sz w:val="22"/>
          <w:szCs w:val="22"/>
          <w:u w:val="single"/>
        </w:rPr>
        <w:t>Objednatel si vyhrazuje v souladu s § 100 odstavec 1 zákona změnu závazk</w:t>
      </w:r>
      <w:r w:rsidR="00891C1D" w:rsidRPr="00C17E75">
        <w:rPr>
          <w:sz w:val="22"/>
          <w:szCs w:val="22"/>
          <w:u w:val="single"/>
        </w:rPr>
        <w:t>u</w:t>
      </w:r>
      <w:r w:rsidRPr="00C17E75">
        <w:rPr>
          <w:sz w:val="22"/>
          <w:szCs w:val="22"/>
        </w:rPr>
        <w:t>:</w:t>
      </w:r>
    </w:p>
    <w:p w14:paraId="5BF05734" w14:textId="3E38355D" w:rsidR="000D00AC" w:rsidRPr="009902DF" w:rsidRDefault="000D00AC" w:rsidP="009902DF">
      <w:pPr>
        <w:numPr>
          <w:ilvl w:val="0"/>
          <w:numId w:val="8"/>
        </w:numPr>
        <w:spacing w:before="120" w:after="120"/>
        <w:ind w:left="845"/>
        <w:jc w:val="both"/>
        <w:rPr>
          <w:sz w:val="22"/>
          <w:szCs w:val="22"/>
        </w:rPr>
      </w:pPr>
      <w:r w:rsidRPr="00C17E75">
        <w:rPr>
          <w:sz w:val="22"/>
          <w:szCs w:val="22"/>
        </w:rPr>
        <w:t>stavební práce, které jsou závislé na klimatických podmínkách a pro provádění těchto</w:t>
      </w:r>
      <w:r w:rsidRPr="001571ED">
        <w:rPr>
          <w:sz w:val="22"/>
          <w:szCs w:val="22"/>
        </w:rPr>
        <w:t xml:space="preserve"> prací musí být dodrženy příslušné technologické postupy v souladu technickými podmínkami, mohou být prováděny jen na základě předchozí písemné dohody s technickým dozorem </w:t>
      </w:r>
      <w:r w:rsidR="00891C1D" w:rsidRPr="001571ED">
        <w:rPr>
          <w:sz w:val="22"/>
          <w:szCs w:val="22"/>
        </w:rPr>
        <w:t>objednatele</w:t>
      </w:r>
      <w:r w:rsidR="00BC3352" w:rsidRPr="001571ED">
        <w:rPr>
          <w:sz w:val="22"/>
          <w:szCs w:val="22"/>
        </w:rPr>
        <w:t>.</w:t>
      </w:r>
      <w:r w:rsidR="009902DF">
        <w:rPr>
          <w:sz w:val="22"/>
          <w:szCs w:val="22"/>
        </w:rPr>
        <w:t xml:space="preserve"> </w:t>
      </w:r>
      <w:r w:rsidR="000E2CA2" w:rsidRPr="009902DF">
        <w:rPr>
          <w:sz w:val="22"/>
          <w:szCs w:val="22"/>
        </w:rPr>
        <w:t>O</w:t>
      </w:r>
      <w:r w:rsidRPr="009902DF">
        <w:rPr>
          <w:sz w:val="22"/>
          <w:szCs w:val="22"/>
        </w:rPr>
        <w:t xml:space="preserve"> této skutečnosti bude vždy učiněn záznam do stavebního deníku. Do doby plnění díla budou započteny pouze dny, v nichž bude probíhat </w:t>
      </w:r>
      <w:r w:rsidR="000A4CFD" w:rsidRPr="009902DF">
        <w:rPr>
          <w:sz w:val="22"/>
          <w:szCs w:val="22"/>
        </w:rPr>
        <w:t>provádění</w:t>
      </w:r>
      <w:r w:rsidRPr="009902DF">
        <w:rPr>
          <w:sz w:val="22"/>
          <w:szCs w:val="22"/>
        </w:rPr>
        <w:t xml:space="preserve"> stavebních prací</w:t>
      </w:r>
      <w:r w:rsidR="007D0091" w:rsidRPr="009902DF">
        <w:rPr>
          <w:sz w:val="22"/>
          <w:szCs w:val="22"/>
        </w:rPr>
        <w:t>.</w:t>
      </w:r>
    </w:p>
    <w:p w14:paraId="2E4E58FB" w14:textId="1DF5FE47" w:rsidR="00EB1BFF" w:rsidRDefault="00EB1BFF" w:rsidP="00EB1BFF">
      <w:pPr>
        <w:pStyle w:val="Odstavecseseznamem"/>
        <w:numPr>
          <w:ilvl w:val="0"/>
          <w:numId w:val="8"/>
        </w:numPr>
        <w:spacing w:before="120" w:after="120"/>
        <w:ind w:left="845"/>
        <w:jc w:val="both"/>
        <w:rPr>
          <w:sz w:val="22"/>
          <w:szCs w:val="22"/>
        </w:rPr>
      </w:pPr>
      <w:bookmarkStart w:id="4" w:name="_Hlk2174235"/>
      <w:r w:rsidRPr="00EB1BFF">
        <w:rPr>
          <w:sz w:val="22"/>
          <w:szCs w:val="22"/>
        </w:rPr>
        <w:lastRenderedPageBreak/>
        <w:t xml:space="preserve">v případě, že by </w:t>
      </w:r>
      <w:r w:rsidR="00314E88">
        <w:rPr>
          <w:sz w:val="22"/>
          <w:szCs w:val="22"/>
        </w:rPr>
        <w:t>objednatel</w:t>
      </w:r>
      <w:r w:rsidRPr="00EB1BFF">
        <w:rPr>
          <w:sz w:val="22"/>
          <w:szCs w:val="22"/>
        </w:rPr>
        <w:t xml:space="preserve"> požadoval změny technologie nebo materiálů dle § 100 odstavec 1 zákona, upraví se přiměřeně těmto změnám i doba </w:t>
      </w:r>
      <w:r w:rsidR="008865BF">
        <w:rPr>
          <w:sz w:val="22"/>
          <w:szCs w:val="22"/>
        </w:rPr>
        <w:t>realizace</w:t>
      </w:r>
      <w:r w:rsidRPr="00EB1BFF">
        <w:rPr>
          <w:sz w:val="22"/>
          <w:szCs w:val="22"/>
        </w:rPr>
        <w:t xml:space="preserve"> odpovídající rozsahu provedených změn</w:t>
      </w:r>
    </w:p>
    <w:p w14:paraId="1FC25C5E" w14:textId="7DF96E42" w:rsidR="009A165C" w:rsidRPr="009A165C" w:rsidRDefault="009A165C" w:rsidP="009A165C">
      <w:pPr>
        <w:pStyle w:val="Odstavecseseznamem"/>
        <w:numPr>
          <w:ilvl w:val="0"/>
          <w:numId w:val="8"/>
        </w:numPr>
        <w:spacing w:before="120" w:after="120"/>
        <w:ind w:left="845"/>
        <w:jc w:val="both"/>
        <w:rPr>
          <w:sz w:val="22"/>
          <w:szCs w:val="22"/>
        </w:rPr>
      </w:pPr>
      <w:r w:rsidRPr="00891C1D">
        <w:rPr>
          <w:sz w:val="22"/>
          <w:szCs w:val="22"/>
        </w:rPr>
        <w:t xml:space="preserve">pokud </w:t>
      </w:r>
      <w:r w:rsidRPr="005836BC">
        <w:rPr>
          <w:sz w:val="22"/>
          <w:szCs w:val="22"/>
        </w:rPr>
        <w:t>nebude výzva zhotoviteli k zahájení prací na díle doručena v termínu dle odstavce 2 tohoto článku, uzavřená smlouva se stává bezpředmětnou a pohlíží se na ni, jako by nebyla uzavřena (rozvazovací</w:t>
      </w:r>
      <w:r w:rsidRPr="00891C1D">
        <w:rPr>
          <w:sz w:val="22"/>
          <w:szCs w:val="22"/>
        </w:rPr>
        <w:t xml:space="preserve"> podmínka),</w:t>
      </w:r>
      <w:r w:rsidRPr="00946A5F">
        <w:t xml:space="preserve"> </w:t>
      </w:r>
      <w:r w:rsidRPr="00891C1D">
        <w:rPr>
          <w:sz w:val="22"/>
          <w:szCs w:val="22"/>
        </w:rPr>
        <w:t>a to k datu, kdy mohla být výzva k zahájení prací doručena nejpozději</w:t>
      </w:r>
      <w:r>
        <w:rPr>
          <w:sz w:val="22"/>
          <w:szCs w:val="22"/>
        </w:rPr>
        <w:t xml:space="preserve">, </w:t>
      </w:r>
    </w:p>
    <w:p w14:paraId="007616B9" w14:textId="5717F657" w:rsidR="000D1881" w:rsidRDefault="00EB1BFF" w:rsidP="0051722C">
      <w:pPr>
        <w:pStyle w:val="Odstavecseseznamem"/>
        <w:numPr>
          <w:ilvl w:val="0"/>
          <w:numId w:val="8"/>
        </w:numPr>
        <w:spacing w:before="120" w:after="120"/>
        <w:ind w:left="845"/>
        <w:jc w:val="both"/>
        <w:rPr>
          <w:sz w:val="22"/>
          <w:szCs w:val="22"/>
        </w:rPr>
      </w:pPr>
      <w:r w:rsidRPr="00EB1BFF">
        <w:rPr>
          <w:sz w:val="22"/>
          <w:szCs w:val="22"/>
        </w:rPr>
        <w:t xml:space="preserve">v případě, že by </w:t>
      </w:r>
      <w:r w:rsidR="009A165C">
        <w:rPr>
          <w:sz w:val="22"/>
          <w:szCs w:val="22"/>
        </w:rPr>
        <w:t>objednatel</w:t>
      </w:r>
      <w:r w:rsidRPr="00EB1BFF">
        <w:rPr>
          <w:sz w:val="22"/>
          <w:szCs w:val="22"/>
        </w:rPr>
        <w:t xml:space="preserve"> požadoval změnu technických podmínek dle čl. II odstavec </w:t>
      </w:r>
      <w:r>
        <w:rPr>
          <w:sz w:val="22"/>
          <w:szCs w:val="22"/>
        </w:rPr>
        <w:t>5</w:t>
      </w:r>
      <w:r w:rsidRPr="00EB1BFF">
        <w:rPr>
          <w:sz w:val="22"/>
          <w:szCs w:val="22"/>
        </w:rPr>
        <w:t xml:space="preserve"> smlouvy o dílo nebo požadoval změny technologie nebo materiálů dle § 222 odstavec 7 zákona nebo dodatečné </w:t>
      </w:r>
      <w:r w:rsidRPr="009A165C">
        <w:rPr>
          <w:sz w:val="22"/>
          <w:szCs w:val="22"/>
        </w:rPr>
        <w:t xml:space="preserve">stavební práce nebo nepředvídané práce a cenový nárůst takových prací nebo taková změna překročí </w:t>
      </w:r>
      <w:r w:rsidR="009A165C" w:rsidRPr="009A165C">
        <w:rPr>
          <w:sz w:val="22"/>
          <w:szCs w:val="22"/>
        </w:rPr>
        <w:t>5</w:t>
      </w:r>
      <w:r w:rsidRPr="009A165C">
        <w:rPr>
          <w:sz w:val="22"/>
          <w:szCs w:val="22"/>
        </w:rPr>
        <w:t xml:space="preserve"> % původní hodnoty závazku, může být lhůta pro dokončení prací prodloužena tak, že za každé 1 % nad 5</w:t>
      </w:r>
      <w:r w:rsidR="009A165C" w:rsidRPr="009A165C">
        <w:rPr>
          <w:sz w:val="22"/>
          <w:szCs w:val="22"/>
        </w:rPr>
        <w:t xml:space="preserve"> </w:t>
      </w:r>
      <w:r w:rsidRPr="009A165C">
        <w:rPr>
          <w:sz w:val="22"/>
          <w:szCs w:val="22"/>
        </w:rPr>
        <w:t>%, o které se zvýší nebo změní původní hodnota závazku, se doba plnění prodlouží max. o 7 dnů</w:t>
      </w:r>
      <w:r w:rsidR="009A165C">
        <w:rPr>
          <w:sz w:val="22"/>
          <w:szCs w:val="22"/>
        </w:rPr>
        <w:t>.</w:t>
      </w:r>
      <w:bookmarkEnd w:id="4"/>
    </w:p>
    <w:p w14:paraId="4D523F7F" w14:textId="77777777" w:rsidR="00FE5620" w:rsidRPr="00FE5620" w:rsidRDefault="00FE5620" w:rsidP="00FE5620">
      <w:pPr>
        <w:pStyle w:val="Odstavecseseznamem"/>
        <w:spacing w:before="120" w:after="120"/>
        <w:ind w:left="845"/>
        <w:jc w:val="both"/>
        <w:rPr>
          <w:sz w:val="22"/>
          <w:szCs w:val="22"/>
        </w:rPr>
      </w:pPr>
    </w:p>
    <w:p w14:paraId="6BB73C8E" w14:textId="77777777" w:rsidR="000D1881" w:rsidRDefault="000D1881" w:rsidP="000D1881">
      <w:pPr>
        <w:pStyle w:val="Textvbloku"/>
        <w:rPr>
          <w:sz w:val="22"/>
        </w:rPr>
      </w:pPr>
      <w:r>
        <w:rPr>
          <w:b/>
          <w:sz w:val="22"/>
        </w:rPr>
        <w:t>IV. CENA DÍLA:</w:t>
      </w:r>
    </w:p>
    <w:p w14:paraId="6F9AFEA8"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2828629A" w14:textId="17DE51D8" w:rsidR="000D1881" w:rsidRPr="00386F10"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46F6956C" w14:textId="7CCF34C9" w:rsidR="00386F10" w:rsidRDefault="00386F10" w:rsidP="00386F10">
      <w:pPr>
        <w:ind w:left="284"/>
        <w:jc w:val="both"/>
        <w:rPr>
          <w:sz w:val="22"/>
        </w:rPr>
      </w:pPr>
    </w:p>
    <w:p w14:paraId="3428FA15" w14:textId="0A44EC6D" w:rsidR="00386F10" w:rsidRDefault="00386F10" w:rsidP="00386F10">
      <w:pPr>
        <w:ind w:left="284"/>
        <w:jc w:val="both"/>
        <w:rPr>
          <w:sz w:val="22"/>
          <w:u w:val="single"/>
        </w:rPr>
      </w:pPr>
      <w:r w:rsidRPr="00386F10">
        <w:rPr>
          <w:sz w:val="22"/>
          <w:u w:val="single"/>
        </w:rPr>
        <w:t>Regenerace panelového sídliště Trávníky – 1. etapa – 2. část</w:t>
      </w:r>
      <w:r>
        <w:rPr>
          <w:sz w:val="22"/>
          <w:u w:val="single"/>
        </w:rPr>
        <w:t xml:space="preserve">: </w:t>
      </w:r>
    </w:p>
    <w:p w14:paraId="1403EC2C" w14:textId="66B056FD" w:rsidR="00386F10" w:rsidRDefault="00386F10" w:rsidP="00386F10">
      <w:pPr>
        <w:spacing w:before="120" w:after="120"/>
        <w:ind w:left="284" w:firstLine="567"/>
        <w:jc w:val="both"/>
        <w:rPr>
          <w:b/>
        </w:rPr>
      </w:pPr>
      <w:r w:rsidRPr="00386F10">
        <w:rPr>
          <w:sz w:val="22"/>
        </w:rPr>
        <w:t>Nabídková cena bez DPH</w:t>
      </w:r>
      <w:r>
        <w:rPr>
          <w:sz w:val="22"/>
        </w:rPr>
        <w:t xml:space="preserve"> </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1606208C" w14:textId="5512FDE6" w:rsidR="00386F10" w:rsidRPr="00386F10" w:rsidRDefault="00386F10" w:rsidP="00386F10">
      <w:pPr>
        <w:spacing w:before="120" w:after="120"/>
        <w:ind w:left="284" w:firstLine="567"/>
        <w:jc w:val="both"/>
        <w:rPr>
          <w:bCs/>
        </w:rPr>
      </w:pPr>
      <w:r w:rsidRPr="001C5E22">
        <w:rPr>
          <w:sz w:val="22"/>
        </w:rPr>
        <w:t>DPH ve výši 21 %</w:t>
      </w:r>
      <w:r w:rsidRPr="00386F10">
        <w:rPr>
          <w:bCs/>
        </w:rPr>
        <w:t xml:space="preserve"> </w:t>
      </w:r>
      <w:r w:rsidRPr="00386F10">
        <w:rPr>
          <w:bCs/>
        </w:rPr>
        <w:tab/>
      </w:r>
      <w:r w:rsidRPr="00386F10">
        <w:rPr>
          <w:bCs/>
        </w:rPr>
        <w:fldChar w:fldCharType="begin">
          <w:ffData>
            <w:name w:val=""/>
            <w:enabled/>
            <w:calcOnExit w:val="0"/>
            <w:textInput/>
          </w:ffData>
        </w:fldChar>
      </w:r>
      <w:r w:rsidRPr="00386F10">
        <w:rPr>
          <w:bCs/>
        </w:rPr>
        <w:instrText xml:space="preserve"> FORMTEXT </w:instrText>
      </w:r>
      <w:r w:rsidRPr="00386F10">
        <w:rPr>
          <w:bCs/>
        </w:rPr>
      </w:r>
      <w:r w:rsidRPr="00386F10">
        <w:rPr>
          <w:bCs/>
        </w:rPr>
        <w:fldChar w:fldCharType="separate"/>
      </w:r>
      <w:r w:rsidRPr="00386F10">
        <w:rPr>
          <w:bCs/>
          <w:noProof/>
        </w:rPr>
        <w:t> </w:t>
      </w:r>
      <w:r w:rsidRPr="00386F10">
        <w:rPr>
          <w:bCs/>
          <w:noProof/>
        </w:rPr>
        <w:t> </w:t>
      </w:r>
      <w:r w:rsidRPr="00386F10">
        <w:rPr>
          <w:bCs/>
          <w:noProof/>
        </w:rPr>
        <w:t> </w:t>
      </w:r>
      <w:r w:rsidRPr="00386F10">
        <w:rPr>
          <w:bCs/>
          <w:noProof/>
        </w:rPr>
        <w:t> </w:t>
      </w:r>
      <w:r w:rsidRPr="00386F10">
        <w:rPr>
          <w:bCs/>
          <w:noProof/>
        </w:rPr>
        <w:t> </w:t>
      </w:r>
      <w:r w:rsidRPr="00386F10">
        <w:rPr>
          <w:bCs/>
        </w:rPr>
        <w:fldChar w:fldCharType="end"/>
      </w:r>
    </w:p>
    <w:p w14:paraId="54A3507F" w14:textId="6966451A" w:rsidR="00386F10" w:rsidRPr="00386F10" w:rsidRDefault="00386F10" w:rsidP="00386F10">
      <w:pPr>
        <w:spacing w:before="120" w:after="120"/>
        <w:ind w:left="284" w:firstLine="567"/>
        <w:jc w:val="both"/>
        <w:rPr>
          <w:bCs/>
          <w:sz w:val="22"/>
        </w:rPr>
      </w:pPr>
      <w:r w:rsidRPr="00386F10">
        <w:rPr>
          <w:bCs/>
          <w:sz w:val="22"/>
        </w:rPr>
        <w:t>Nabídková cena včetně DPH</w:t>
      </w:r>
      <w:r>
        <w:rPr>
          <w:bCs/>
          <w:sz w:val="22"/>
        </w:rPr>
        <w:t xml:space="preserve"> </w:t>
      </w:r>
      <w:r w:rsidRPr="00386F10">
        <w:rPr>
          <w:bCs/>
        </w:rPr>
        <w:fldChar w:fldCharType="begin">
          <w:ffData>
            <w:name w:val=""/>
            <w:enabled/>
            <w:calcOnExit w:val="0"/>
            <w:textInput/>
          </w:ffData>
        </w:fldChar>
      </w:r>
      <w:r w:rsidRPr="00386F10">
        <w:rPr>
          <w:bCs/>
        </w:rPr>
        <w:instrText xml:space="preserve"> FORMTEXT </w:instrText>
      </w:r>
      <w:r w:rsidRPr="00386F10">
        <w:rPr>
          <w:bCs/>
        </w:rPr>
      </w:r>
      <w:r w:rsidRPr="00386F10">
        <w:rPr>
          <w:bCs/>
        </w:rPr>
        <w:fldChar w:fldCharType="separate"/>
      </w:r>
      <w:r w:rsidRPr="00386F10">
        <w:rPr>
          <w:bCs/>
          <w:noProof/>
        </w:rPr>
        <w:t> </w:t>
      </w:r>
      <w:r w:rsidRPr="00386F10">
        <w:rPr>
          <w:bCs/>
          <w:noProof/>
        </w:rPr>
        <w:t> </w:t>
      </w:r>
      <w:r w:rsidRPr="00386F10">
        <w:rPr>
          <w:bCs/>
          <w:noProof/>
        </w:rPr>
        <w:t> </w:t>
      </w:r>
      <w:r w:rsidRPr="00386F10">
        <w:rPr>
          <w:bCs/>
          <w:noProof/>
        </w:rPr>
        <w:t> </w:t>
      </w:r>
      <w:r w:rsidRPr="00386F10">
        <w:rPr>
          <w:bCs/>
          <w:noProof/>
        </w:rPr>
        <w:t> </w:t>
      </w:r>
      <w:r w:rsidRPr="00386F10">
        <w:rPr>
          <w:bCs/>
        </w:rPr>
        <w:fldChar w:fldCharType="end"/>
      </w:r>
    </w:p>
    <w:p w14:paraId="305B7341" w14:textId="77777777" w:rsidR="000D1881" w:rsidRDefault="000D1881" w:rsidP="000D1881">
      <w:pPr>
        <w:pStyle w:val="Textvbloku"/>
        <w:ind w:left="3540" w:right="-91" w:firstLine="708"/>
        <w:jc w:val="center"/>
        <w:rPr>
          <w:b/>
          <w:sz w:val="22"/>
        </w:rPr>
      </w:pPr>
    </w:p>
    <w:p w14:paraId="04976B4F" w14:textId="6BF80D94" w:rsidR="00386F10" w:rsidRDefault="00386F10" w:rsidP="00386F10">
      <w:pPr>
        <w:pStyle w:val="Textvbloku"/>
        <w:ind w:right="-91" w:firstLine="284"/>
        <w:rPr>
          <w:iCs/>
          <w:sz w:val="22"/>
          <w:u w:val="single"/>
        </w:rPr>
      </w:pPr>
      <w:r w:rsidRPr="00386F10">
        <w:rPr>
          <w:iCs/>
          <w:sz w:val="22"/>
          <w:u w:val="single"/>
        </w:rPr>
        <w:t>Doplnění parkovacích míst na ulici kpt. Jaroše</w:t>
      </w:r>
      <w:r>
        <w:rPr>
          <w:iCs/>
          <w:sz w:val="22"/>
          <w:u w:val="single"/>
        </w:rPr>
        <w:t xml:space="preserve">: </w:t>
      </w:r>
    </w:p>
    <w:p w14:paraId="2909F6FB" w14:textId="77777777" w:rsidR="00386F10" w:rsidRPr="00386F10" w:rsidRDefault="00386F10" w:rsidP="00386F10">
      <w:pPr>
        <w:spacing w:before="120" w:after="120"/>
        <w:ind w:left="284" w:firstLine="567"/>
        <w:jc w:val="both"/>
        <w:rPr>
          <w:sz w:val="22"/>
        </w:rPr>
      </w:pPr>
      <w:r w:rsidRPr="00386F10">
        <w:rPr>
          <w:sz w:val="22"/>
        </w:rPr>
        <w:t>Nabídková cena bez DPH</w:t>
      </w:r>
      <w:r>
        <w:rPr>
          <w:sz w:val="22"/>
        </w:rPr>
        <w:t xml:space="preserve"> </w:t>
      </w:r>
      <w:r w:rsidRPr="00386F10">
        <w:rPr>
          <w:sz w:val="22"/>
        </w:rPr>
        <w:fldChar w:fldCharType="begin">
          <w:ffData>
            <w:name w:val=""/>
            <w:enabled/>
            <w:calcOnExit w:val="0"/>
            <w:textInput/>
          </w:ffData>
        </w:fldChar>
      </w:r>
      <w:r w:rsidRPr="00386F10">
        <w:rPr>
          <w:sz w:val="22"/>
        </w:rPr>
        <w:instrText xml:space="preserve"> FORMTEXT </w:instrText>
      </w:r>
      <w:r w:rsidRPr="00386F10">
        <w:rPr>
          <w:sz w:val="22"/>
        </w:rPr>
      </w:r>
      <w:r w:rsidRPr="00386F10">
        <w:rPr>
          <w:sz w:val="22"/>
        </w:rPr>
        <w:fldChar w:fldCharType="separate"/>
      </w:r>
      <w:r w:rsidRPr="00386F10">
        <w:rPr>
          <w:sz w:val="22"/>
        </w:rPr>
        <w:t> </w:t>
      </w:r>
      <w:r w:rsidRPr="00386F10">
        <w:rPr>
          <w:sz w:val="22"/>
        </w:rPr>
        <w:t> </w:t>
      </w:r>
      <w:r w:rsidRPr="00386F10">
        <w:rPr>
          <w:sz w:val="22"/>
        </w:rPr>
        <w:t> </w:t>
      </w:r>
      <w:r w:rsidRPr="00386F10">
        <w:rPr>
          <w:sz w:val="22"/>
        </w:rPr>
        <w:t> </w:t>
      </w:r>
      <w:r w:rsidRPr="00386F10">
        <w:rPr>
          <w:sz w:val="22"/>
        </w:rPr>
        <w:t> </w:t>
      </w:r>
      <w:r w:rsidRPr="00386F10">
        <w:rPr>
          <w:sz w:val="22"/>
        </w:rPr>
        <w:fldChar w:fldCharType="end"/>
      </w:r>
    </w:p>
    <w:p w14:paraId="7E54C848" w14:textId="77777777" w:rsidR="00386F10" w:rsidRPr="00386F10" w:rsidRDefault="00386F10" w:rsidP="00386F10">
      <w:pPr>
        <w:spacing w:before="120" w:after="120"/>
        <w:ind w:left="284" w:firstLine="567"/>
        <w:jc w:val="both"/>
        <w:rPr>
          <w:sz w:val="22"/>
        </w:rPr>
      </w:pPr>
      <w:r w:rsidRPr="00386F10">
        <w:rPr>
          <w:sz w:val="22"/>
        </w:rPr>
        <w:t xml:space="preserve">DPH ve výši 21 % </w:t>
      </w:r>
      <w:r w:rsidRPr="00386F10">
        <w:rPr>
          <w:sz w:val="22"/>
        </w:rPr>
        <w:tab/>
      </w:r>
      <w:r w:rsidRPr="00386F10">
        <w:rPr>
          <w:sz w:val="22"/>
        </w:rPr>
        <w:fldChar w:fldCharType="begin">
          <w:ffData>
            <w:name w:val=""/>
            <w:enabled/>
            <w:calcOnExit w:val="0"/>
            <w:textInput/>
          </w:ffData>
        </w:fldChar>
      </w:r>
      <w:r w:rsidRPr="00386F10">
        <w:rPr>
          <w:sz w:val="22"/>
        </w:rPr>
        <w:instrText xml:space="preserve"> FORMTEXT </w:instrText>
      </w:r>
      <w:r w:rsidRPr="00386F10">
        <w:rPr>
          <w:sz w:val="22"/>
        </w:rPr>
      </w:r>
      <w:r w:rsidRPr="00386F10">
        <w:rPr>
          <w:sz w:val="22"/>
        </w:rPr>
        <w:fldChar w:fldCharType="separate"/>
      </w:r>
      <w:r w:rsidRPr="00386F10">
        <w:rPr>
          <w:sz w:val="22"/>
        </w:rPr>
        <w:t> </w:t>
      </w:r>
      <w:r w:rsidRPr="00386F10">
        <w:rPr>
          <w:sz w:val="22"/>
        </w:rPr>
        <w:t> </w:t>
      </w:r>
      <w:r w:rsidRPr="00386F10">
        <w:rPr>
          <w:sz w:val="22"/>
        </w:rPr>
        <w:t> </w:t>
      </w:r>
      <w:r w:rsidRPr="00386F10">
        <w:rPr>
          <w:sz w:val="22"/>
        </w:rPr>
        <w:t> </w:t>
      </w:r>
      <w:r w:rsidRPr="00386F10">
        <w:rPr>
          <w:sz w:val="22"/>
        </w:rPr>
        <w:t> </w:t>
      </w:r>
      <w:r w:rsidRPr="00386F10">
        <w:rPr>
          <w:sz w:val="22"/>
        </w:rPr>
        <w:fldChar w:fldCharType="end"/>
      </w:r>
    </w:p>
    <w:p w14:paraId="15946ED7" w14:textId="77777777" w:rsidR="00386F10" w:rsidRPr="00386F10" w:rsidRDefault="00386F10" w:rsidP="00386F10">
      <w:pPr>
        <w:spacing w:before="120" w:after="120"/>
        <w:ind w:left="284" w:firstLine="567"/>
        <w:jc w:val="both"/>
        <w:rPr>
          <w:sz w:val="22"/>
        </w:rPr>
      </w:pPr>
      <w:r w:rsidRPr="00386F10">
        <w:rPr>
          <w:sz w:val="22"/>
        </w:rPr>
        <w:t xml:space="preserve">Nabídková cena včetně DPH </w:t>
      </w:r>
      <w:r w:rsidRPr="00386F10">
        <w:rPr>
          <w:sz w:val="22"/>
        </w:rPr>
        <w:fldChar w:fldCharType="begin">
          <w:ffData>
            <w:name w:val=""/>
            <w:enabled/>
            <w:calcOnExit w:val="0"/>
            <w:textInput/>
          </w:ffData>
        </w:fldChar>
      </w:r>
      <w:r w:rsidRPr="00386F10">
        <w:rPr>
          <w:sz w:val="22"/>
        </w:rPr>
        <w:instrText xml:space="preserve"> FORMTEXT </w:instrText>
      </w:r>
      <w:r w:rsidRPr="00386F10">
        <w:rPr>
          <w:sz w:val="22"/>
        </w:rPr>
      </w:r>
      <w:r w:rsidRPr="00386F10">
        <w:rPr>
          <w:sz w:val="22"/>
        </w:rPr>
        <w:fldChar w:fldCharType="separate"/>
      </w:r>
      <w:r w:rsidRPr="00386F10">
        <w:rPr>
          <w:sz w:val="22"/>
        </w:rPr>
        <w:t> </w:t>
      </w:r>
      <w:r w:rsidRPr="00386F10">
        <w:rPr>
          <w:sz w:val="22"/>
        </w:rPr>
        <w:t> </w:t>
      </w:r>
      <w:r w:rsidRPr="00386F10">
        <w:rPr>
          <w:sz w:val="22"/>
        </w:rPr>
        <w:t> </w:t>
      </w:r>
      <w:r w:rsidRPr="00386F10">
        <w:rPr>
          <w:sz w:val="22"/>
        </w:rPr>
        <w:t> </w:t>
      </w:r>
      <w:r w:rsidRPr="00386F10">
        <w:rPr>
          <w:sz w:val="22"/>
        </w:rPr>
        <w:t> </w:t>
      </w:r>
      <w:r w:rsidRPr="00386F10">
        <w:rPr>
          <w:sz w:val="22"/>
        </w:rPr>
        <w:fldChar w:fldCharType="end"/>
      </w:r>
    </w:p>
    <w:p w14:paraId="4D0A8E82" w14:textId="7A6CEB2B" w:rsidR="00386F10" w:rsidRDefault="00386F10" w:rsidP="00386F10">
      <w:pPr>
        <w:pStyle w:val="Textvbloku"/>
        <w:ind w:right="-91" w:firstLine="284"/>
        <w:rPr>
          <w:iCs/>
          <w:sz w:val="22"/>
          <w:u w:val="single"/>
        </w:rPr>
      </w:pPr>
    </w:p>
    <w:p w14:paraId="3F86D23F" w14:textId="5925D485" w:rsidR="00386F10" w:rsidRDefault="00386F10" w:rsidP="00386F10">
      <w:pPr>
        <w:pStyle w:val="Textvbloku"/>
        <w:ind w:left="284" w:right="-91"/>
        <w:rPr>
          <w:iCs/>
          <w:sz w:val="22"/>
          <w:u w:val="single"/>
        </w:rPr>
      </w:pPr>
      <w:r>
        <w:rPr>
          <w:iCs/>
          <w:sz w:val="22"/>
          <w:u w:val="single"/>
        </w:rPr>
        <w:t>Součet</w:t>
      </w:r>
      <w:r w:rsidR="006F621E">
        <w:rPr>
          <w:iCs/>
          <w:sz w:val="22"/>
          <w:u w:val="single"/>
        </w:rPr>
        <w:t>:</w:t>
      </w:r>
      <w:r>
        <w:rPr>
          <w:iCs/>
          <w:sz w:val="22"/>
          <w:u w:val="single"/>
        </w:rPr>
        <w:t xml:space="preserve"> </w:t>
      </w:r>
      <w:r w:rsidRPr="00386F10">
        <w:rPr>
          <w:iCs/>
          <w:sz w:val="22"/>
          <w:u w:val="single"/>
        </w:rPr>
        <w:t>Regenerace panelového sídliště Trávníky – 1. etapa – 2. část</w:t>
      </w:r>
      <w:r>
        <w:rPr>
          <w:iCs/>
          <w:sz w:val="22"/>
          <w:u w:val="single"/>
        </w:rPr>
        <w:t xml:space="preserve"> + </w:t>
      </w:r>
      <w:r w:rsidRPr="00386F10">
        <w:rPr>
          <w:iCs/>
          <w:sz w:val="22"/>
          <w:u w:val="single"/>
        </w:rPr>
        <w:t>Doplnění parkovacích míst na ulici kpt. Jaroše:</w:t>
      </w:r>
    </w:p>
    <w:p w14:paraId="02A4CEDD" w14:textId="07A09316" w:rsidR="00386F10" w:rsidRDefault="00386F10" w:rsidP="00386F10">
      <w:pPr>
        <w:pStyle w:val="Textvbloku"/>
        <w:ind w:left="284" w:right="-91"/>
        <w:rPr>
          <w:iCs/>
          <w:sz w:val="22"/>
          <w:u w:val="single"/>
        </w:rPr>
      </w:pPr>
    </w:p>
    <w:p w14:paraId="6D933CF1" w14:textId="66831EB6" w:rsidR="00386F10" w:rsidRPr="00016E5A" w:rsidRDefault="00F45FDB" w:rsidP="00386F10">
      <w:pPr>
        <w:spacing w:before="120" w:after="120"/>
        <w:ind w:left="284" w:firstLine="567"/>
        <w:jc w:val="both"/>
        <w:rPr>
          <w:sz w:val="22"/>
        </w:rPr>
      </w:pPr>
      <w:r w:rsidRPr="00016E5A">
        <w:rPr>
          <w:sz w:val="22"/>
        </w:rPr>
        <w:t>Celková n</w:t>
      </w:r>
      <w:r w:rsidR="00386F10" w:rsidRPr="00016E5A">
        <w:rPr>
          <w:sz w:val="22"/>
        </w:rPr>
        <w:t xml:space="preserve">abídková cena bez DPH </w:t>
      </w:r>
      <w:r w:rsidR="00386F10" w:rsidRPr="00016E5A">
        <w:rPr>
          <w:sz w:val="22"/>
        </w:rPr>
        <w:fldChar w:fldCharType="begin">
          <w:ffData>
            <w:name w:val=""/>
            <w:enabled/>
            <w:calcOnExit w:val="0"/>
            <w:textInput/>
          </w:ffData>
        </w:fldChar>
      </w:r>
      <w:r w:rsidR="00386F10" w:rsidRPr="00016E5A">
        <w:rPr>
          <w:sz w:val="22"/>
        </w:rPr>
        <w:instrText xml:space="preserve"> FORMTEXT </w:instrText>
      </w:r>
      <w:r w:rsidR="00386F10" w:rsidRPr="00016E5A">
        <w:rPr>
          <w:sz w:val="22"/>
        </w:rPr>
      </w:r>
      <w:r w:rsidR="00386F10" w:rsidRPr="00016E5A">
        <w:rPr>
          <w:sz w:val="22"/>
        </w:rPr>
        <w:fldChar w:fldCharType="separate"/>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fldChar w:fldCharType="end"/>
      </w:r>
    </w:p>
    <w:p w14:paraId="4495D1C7" w14:textId="77777777" w:rsidR="00386F10" w:rsidRPr="00016E5A" w:rsidRDefault="00386F10" w:rsidP="00386F10">
      <w:pPr>
        <w:spacing w:before="120" w:after="120"/>
        <w:ind w:left="284" w:firstLine="567"/>
        <w:jc w:val="both"/>
        <w:rPr>
          <w:sz w:val="22"/>
        </w:rPr>
      </w:pPr>
      <w:r w:rsidRPr="00016E5A">
        <w:rPr>
          <w:sz w:val="22"/>
        </w:rPr>
        <w:t xml:space="preserve">DPH ve výši 21 % </w:t>
      </w:r>
      <w:r w:rsidRPr="00016E5A">
        <w:rPr>
          <w:sz w:val="22"/>
        </w:rPr>
        <w:tab/>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p>
    <w:p w14:paraId="429D8C3F" w14:textId="699512C2" w:rsidR="00386F10" w:rsidRPr="00386F10" w:rsidRDefault="00F45FDB" w:rsidP="00386F10">
      <w:pPr>
        <w:spacing w:before="120" w:after="120"/>
        <w:ind w:left="284" w:firstLine="567"/>
        <w:jc w:val="both"/>
        <w:rPr>
          <w:sz w:val="22"/>
        </w:rPr>
      </w:pPr>
      <w:r w:rsidRPr="009B29E4">
        <w:rPr>
          <w:b/>
          <w:bCs/>
          <w:sz w:val="22"/>
        </w:rPr>
        <w:t>Celková n</w:t>
      </w:r>
      <w:r w:rsidR="00386F10" w:rsidRPr="009B29E4">
        <w:rPr>
          <w:b/>
          <w:bCs/>
          <w:sz w:val="22"/>
        </w:rPr>
        <w:t xml:space="preserve">abídková cena </w:t>
      </w:r>
      <w:r w:rsidR="00386F10" w:rsidRPr="006946C1">
        <w:rPr>
          <w:b/>
          <w:bCs/>
          <w:sz w:val="22"/>
        </w:rPr>
        <w:t>včetně DPH</w:t>
      </w:r>
      <w:r w:rsidR="00386F10" w:rsidRPr="006946C1">
        <w:rPr>
          <w:sz w:val="22"/>
        </w:rPr>
        <w:t xml:space="preserve"> </w:t>
      </w:r>
      <w:r w:rsidR="00386F10" w:rsidRPr="006946C1">
        <w:rPr>
          <w:sz w:val="22"/>
        </w:rPr>
        <w:fldChar w:fldCharType="begin">
          <w:ffData>
            <w:name w:val=""/>
            <w:enabled/>
            <w:calcOnExit w:val="0"/>
            <w:textInput/>
          </w:ffData>
        </w:fldChar>
      </w:r>
      <w:r w:rsidR="00386F10" w:rsidRPr="006946C1">
        <w:rPr>
          <w:sz w:val="22"/>
        </w:rPr>
        <w:instrText xml:space="preserve"> FORMTEXT </w:instrText>
      </w:r>
      <w:r w:rsidR="00386F10" w:rsidRPr="006946C1">
        <w:rPr>
          <w:sz w:val="22"/>
        </w:rPr>
      </w:r>
      <w:r w:rsidR="00386F10" w:rsidRPr="006946C1">
        <w:rPr>
          <w:sz w:val="22"/>
        </w:rPr>
        <w:fldChar w:fldCharType="separate"/>
      </w:r>
      <w:r w:rsidR="00386F10" w:rsidRPr="006946C1">
        <w:rPr>
          <w:sz w:val="22"/>
        </w:rPr>
        <w:t> </w:t>
      </w:r>
      <w:r w:rsidR="00386F10" w:rsidRPr="006946C1">
        <w:rPr>
          <w:sz w:val="22"/>
        </w:rPr>
        <w:t> </w:t>
      </w:r>
      <w:r w:rsidR="00386F10" w:rsidRPr="006946C1">
        <w:rPr>
          <w:sz w:val="22"/>
        </w:rPr>
        <w:t> </w:t>
      </w:r>
      <w:r w:rsidR="00386F10" w:rsidRPr="006946C1">
        <w:rPr>
          <w:sz w:val="22"/>
        </w:rPr>
        <w:t> </w:t>
      </w:r>
      <w:r w:rsidR="00386F10" w:rsidRPr="006946C1">
        <w:rPr>
          <w:sz w:val="22"/>
        </w:rPr>
        <w:t> </w:t>
      </w:r>
      <w:r w:rsidR="00386F10" w:rsidRPr="006946C1">
        <w:rPr>
          <w:sz w:val="22"/>
        </w:rPr>
        <w:fldChar w:fldCharType="end"/>
      </w:r>
      <w:r w:rsidR="00E04B92" w:rsidRPr="006946C1">
        <w:rPr>
          <w:sz w:val="22"/>
        </w:rPr>
        <w:t xml:space="preserve"> </w:t>
      </w:r>
      <w:r w:rsidR="00E04B92" w:rsidRPr="006946C1">
        <w:rPr>
          <w:i/>
          <w:iCs/>
          <w:sz w:val="22"/>
        </w:rPr>
        <w:t>(hodnotící kritérium)</w:t>
      </w:r>
      <w:r w:rsidR="00E04B92">
        <w:rPr>
          <w:sz w:val="22"/>
        </w:rPr>
        <w:t xml:space="preserve"> </w:t>
      </w:r>
    </w:p>
    <w:p w14:paraId="29E94579" w14:textId="77777777" w:rsidR="006D40B2" w:rsidRPr="00EB75D6"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w:t>
      </w:r>
      <w:r w:rsidR="008D004F" w:rsidRPr="00DC28F4">
        <w:rPr>
          <w:sz w:val="22"/>
        </w:rPr>
        <w:t xml:space="preserve">odpovídá </w:t>
      </w:r>
      <w:r w:rsidR="00541418" w:rsidRPr="00DC28F4">
        <w:rPr>
          <w:sz w:val="22"/>
        </w:rPr>
        <w:t xml:space="preserve">výsledku zadávacího řízení </w:t>
      </w:r>
      <w:r w:rsidR="007F35E1" w:rsidRPr="00DC28F4">
        <w:rPr>
          <w:sz w:val="22"/>
        </w:rPr>
        <w:t>uskutečněného</w:t>
      </w:r>
      <w:r w:rsidR="007E4F7F" w:rsidRPr="00DC28F4">
        <w:rPr>
          <w:sz w:val="22"/>
        </w:rPr>
        <w:t xml:space="preserve"> </w:t>
      </w:r>
      <w:r w:rsidR="007D0091" w:rsidRPr="00DC28F4">
        <w:rPr>
          <w:sz w:val="22"/>
        </w:rPr>
        <w:t>po</w:t>
      </w:r>
      <w:r w:rsidR="0025084C" w:rsidRPr="00DC28F4">
        <w:rPr>
          <w:sz w:val="22"/>
        </w:rPr>
        <w:t xml:space="preserve">dle </w:t>
      </w:r>
      <w:r w:rsidR="007E4F7F" w:rsidRPr="00DC28F4">
        <w:rPr>
          <w:sz w:val="22"/>
        </w:rPr>
        <w:t>zákona</w:t>
      </w:r>
      <w:r w:rsidRPr="00DC28F4">
        <w:rPr>
          <w:sz w:val="22"/>
        </w:rPr>
        <w:t xml:space="preserve">. Případné odchylky, </w:t>
      </w:r>
      <w:r w:rsidRPr="00A824DF">
        <w:rPr>
          <w:sz w:val="22"/>
        </w:rPr>
        <w:t xml:space="preserve">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w:t>
      </w:r>
      <w:r w:rsidRPr="00A824DF">
        <w:rPr>
          <w:sz w:val="22"/>
        </w:rPr>
        <w:lastRenderedPageBreak/>
        <w:t xml:space="preserve">bude objednatel schvalovat ohodnocení provedených dodávek, prací a služeb, které bude podkladem pro měsíční fakturaci zhotovitele. Položkový rozpočet bude sloužit rovněž jako cenová úroveň pro "dodatečné </w:t>
      </w:r>
      <w:r w:rsidR="002C0D03" w:rsidRPr="00A824DF">
        <w:rPr>
          <w:sz w:val="22"/>
        </w:rPr>
        <w:t xml:space="preserve">nebo nepředvídané </w:t>
      </w:r>
      <w:r w:rsidRPr="00A824DF">
        <w:rPr>
          <w:sz w:val="22"/>
        </w:rPr>
        <w:t>stavební práce</w:t>
      </w:r>
      <w:r w:rsidR="002C0D03" w:rsidRPr="00A824DF">
        <w:rPr>
          <w:sz w:val="22"/>
        </w:rPr>
        <w:t>, dodávky a</w:t>
      </w:r>
      <w:r w:rsidR="00FA7727" w:rsidRPr="00A824DF">
        <w:rPr>
          <w:sz w:val="22"/>
        </w:rPr>
        <w:t> </w:t>
      </w:r>
      <w:r w:rsidR="002C0D03" w:rsidRPr="00A824DF">
        <w:rPr>
          <w:sz w:val="22"/>
        </w:rPr>
        <w:t>služby</w:t>
      </w:r>
      <w:r w:rsidRPr="00A824DF">
        <w:rPr>
          <w:sz w:val="22"/>
        </w:rPr>
        <w:t>" a "méněpráce". Položkový rozpočet je přílohou č. 2 této smlouvy.</w:t>
      </w:r>
      <w:r w:rsidRPr="00A824DF">
        <w:rPr>
          <w:snapToGrid w:val="0"/>
          <w:sz w:val="22"/>
        </w:rPr>
        <w:t xml:space="preserve"> Jednotkové</w:t>
      </w:r>
      <w:r w:rsidRPr="0070640B">
        <w:rPr>
          <w:snapToGrid w:val="0"/>
          <w:sz w:val="22"/>
        </w:rPr>
        <w:t xml:space="preserve"> ceny uvedené </w:t>
      </w:r>
      <w:r w:rsidRPr="0064753B">
        <w:rPr>
          <w:snapToGrid w:val="0"/>
          <w:sz w:val="22"/>
        </w:rPr>
        <w:t>v položkovém rozpočtu jsou cenami pevnými po celou dobu realizace díla</w:t>
      </w:r>
      <w:r w:rsidR="006D40B2" w:rsidRPr="0064753B">
        <w:rPr>
          <w:snapToGrid w:val="0"/>
          <w:sz w:val="22"/>
        </w:rPr>
        <w:t>, není-li ve smlouvě nebo obchodních podmínkách uvedeno jinak.</w:t>
      </w:r>
    </w:p>
    <w:p w14:paraId="751AF21E" w14:textId="77777777" w:rsidR="004A4791" w:rsidRPr="00C627FE" w:rsidRDefault="004A4791" w:rsidP="00C31E2B">
      <w:pPr>
        <w:pStyle w:val="Odstavecseseznamem"/>
        <w:numPr>
          <w:ilvl w:val="0"/>
          <w:numId w:val="5"/>
        </w:numPr>
        <w:tabs>
          <w:tab w:val="clear" w:pos="1080"/>
        </w:tabs>
        <w:spacing w:before="240"/>
        <w:ind w:left="284" w:hanging="284"/>
        <w:jc w:val="both"/>
        <w:rPr>
          <w:rFonts w:eastAsia="Calibri"/>
          <w:sz w:val="22"/>
          <w:szCs w:val="24"/>
        </w:rPr>
      </w:pPr>
      <w:r w:rsidRPr="00C144BD">
        <w:rPr>
          <w:rFonts w:eastAsia="Calibri"/>
          <w:sz w:val="22"/>
          <w:szCs w:val="24"/>
          <w:u w:val="single"/>
        </w:rPr>
        <w:t>Objednatel si v souladu s § 100 odstavec 1 zákona vyhrazuje změnu závazku: měřený kontrakt</w:t>
      </w:r>
      <w:r w:rsidRPr="00C144BD">
        <w:rPr>
          <w:rFonts w:eastAsia="Calibri"/>
          <w:sz w:val="22"/>
          <w:szCs w:val="24"/>
        </w:rPr>
        <w:t xml:space="preserve"> </w:t>
      </w:r>
      <w:r w:rsidR="00FA7727">
        <w:rPr>
          <w:rFonts w:eastAsia="Calibri"/>
          <w:sz w:val="22"/>
          <w:szCs w:val="24"/>
        </w:rPr>
        <w:t>–</w:t>
      </w:r>
      <w:r w:rsidRPr="00C144BD">
        <w:rPr>
          <w:rFonts w:eastAsia="Calibri"/>
          <w:sz w:val="22"/>
          <w:szCs w:val="24"/>
        </w:rPr>
        <w:t xml:space="preserve"> pokud se v průběhu </w:t>
      </w:r>
      <w:r w:rsidR="00DC28F4">
        <w:rPr>
          <w:rFonts w:eastAsia="Calibri"/>
          <w:sz w:val="22"/>
          <w:szCs w:val="24"/>
        </w:rPr>
        <w:t>provádění</w:t>
      </w:r>
      <w:r w:rsidRPr="00C144BD">
        <w:rPr>
          <w:rFonts w:eastAsia="Calibri"/>
          <w:sz w:val="22"/>
          <w:szCs w:val="24"/>
        </w:rPr>
        <w:t xml:space="preserv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w:t>
      </w:r>
      <w:r w:rsidRPr="00C627FE">
        <w:rPr>
          <w:rFonts w:eastAsia="Calibri"/>
          <w:sz w:val="22"/>
          <w:szCs w:val="24"/>
        </w:rPr>
        <w:t xml:space="preserve">dodržení podmínky, že odchylka reálného množství výměr od plánovaného bude do 10 % (ať plusem, </w:t>
      </w:r>
      <w:r w:rsidRPr="00C627FE">
        <w:rPr>
          <w:rFonts w:eastAsia="Calibri"/>
          <w:sz w:val="22"/>
          <w:szCs w:val="22"/>
        </w:rPr>
        <w:t>tak</w:t>
      </w:r>
      <w:r w:rsidR="00C144BD" w:rsidRPr="00C627FE">
        <w:rPr>
          <w:rFonts w:eastAsia="Calibri"/>
          <w:sz w:val="22"/>
          <w:szCs w:val="22"/>
        </w:rPr>
        <w:t xml:space="preserve"> </w:t>
      </w:r>
      <w:r w:rsidRPr="00C627FE">
        <w:rPr>
          <w:rFonts w:eastAsia="Calibri"/>
          <w:sz w:val="22"/>
          <w:szCs w:val="22"/>
        </w:rPr>
        <w:t>i</w:t>
      </w:r>
      <w:r w:rsidR="00EB75D6" w:rsidRPr="00C627FE">
        <w:rPr>
          <w:rFonts w:eastAsia="Calibri"/>
          <w:sz w:val="22"/>
          <w:szCs w:val="22"/>
        </w:rPr>
        <w:t> </w:t>
      </w:r>
      <w:r w:rsidRPr="00C627FE">
        <w:rPr>
          <w:rFonts w:eastAsia="Calibri"/>
          <w:sz w:val="22"/>
          <w:szCs w:val="22"/>
        </w:rPr>
        <w:t>mínusem</w:t>
      </w:r>
      <w:r w:rsidRPr="00C627FE">
        <w:rPr>
          <w:rFonts w:eastAsia="Calibri"/>
          <w:sz w:val="22"/>
          <w:szCs w:val="24"/>
        </w:rPr>
        <w:t>).</w:t>
      </w:r>
    </w:p>
    <w:p w14:paraId="25C76DD3" w14:textId="77777777" w:rsidR="006D40B2" w:rsidRPr="00C627FE" w:rsidRDefault="006D40B2" w:rsidP="00EE4E3A">
      <w:pPr>
        <w:pStyle w:val="Odstavecseseznamem"/>
        <w:numPr>
          <w:ilvl w:val="0"/>
          <w:numId w:val="5"/>
        </w:numPr>
        <w:tabs>
          <w:tab w:val="clear" w:pos="1080"/>
          <w:tab w:val="num" w:pos="284"/>
        </w:tabs>
        <w:spacing w:before="240"/>
        <w:ind w:left="284" w:hanging="284"/>
        <w:jc w:val="both"/>
        <w:rPr>
          <w:rFonts w:eastAsia="Calibri"/>
          <w:sz w:val="22"/>
          <w:szCs w:val="24"/>
        </w:rPr>
      </w:pPr>
      <w:r w:rsidRPr="00C627FE">
        <w:rPr>
          <w:rFonts w:eastAsia="Calibri"/>
          <w:sz w:val="22"/>
          <w:szCs w:val="24"/>
          <w:u w:val="single"/>
        </w:rPr>
        <w:t xml:space="preserve">Objednatel si vyhrazuje </w:t>
      </w:r>
      <w:bookmarkStart w:id="5" w:name="_Hlk2164381"/>
      <w:r w:rsidRPr="00C627FE">
        <w:rPr>
          <w:rFonts w:eastAsia="Calibri"/>
          <w:sz w:val="22"/>
          <w:szCs w:val="24"/>
          <w:u w:val="single"/>
        </w:rPr>
        <w:t>v souladu s § 100 odst. 1 zákona změnu závazku</w:t>
      </w:r>
      <w:bookmarkEnd w:id="5"/>
      <w:r w:rsidRPr="00C627F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47BE1324" w14:textId="77777777" w:rsidR="000A2FC9" w:rsidRDefault="000A2FC9" w:rsidP="000D1881">
      <w:pPr>
        <w:pStyle w:val="Textvbloku"/>
        <w:ind w:right="-91"/>
        <w:jc w:val="center"/>
        <w:rPr>
          <w:sz w:val="22"/>
        </w:rPr>
      </w:pPr>
    </w:p>
    <w:p w14:paraId="61F129D0" w14:textId="77777777" w:rsidR="0070640B" w:rsidRDefault="0070640B" w:rsidP="000D1881"/>
    <w:p w14:paraId="7BDDF351" w14:textId="77777777" w:rsidR="000D1881" w:rsidRDefault="000D1881" w:rsidP="000D1881">
      <w:pPr>
        <w:pStyle w:val="Nadpis4"/>
        <w:rPr>
          <w:sz w:val="22"/>
        </w:rPr>
      </w:pPr>
      <w:r>
        <w:rPr>
          <w:sz w:val="22"/>
        </w:rPr>
        <w:t>V. DODATKY A ZMĚNY SMLOUVY:</w:t>
      </w:r>
    </w:p>
    <w:p w14:paraId="0CCC53B4"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15B3DBD0" w14:textId="77777777" w:rsidR="000D1881" w:rsidRDefault="000D1881" w:rsidP="000D1881">
      <w:pPr>
        <w:pStyle w:val="Zkladntextodsazen"/>
        <w:rPr>
          <w:i w:val="0"/>
        </w:rPr>
      </w:pPr>
    </w:p>
    <w:p w14:paraId="30046F9D" w14:textId="77777777" w:rsidR="000D1881" w:rsidRDefault="000D1881" w:rsidP="00C44E55">
      <w:pPr>
        <w:pStyle w:val="Zkladntextodsazen"/>
        <w:numPr>
          <w:ilvl w:val="0"/>
          <w:numId w:val="1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3AA497" w14:textId="77777777" w:rsidR="00E41037" w:rsidRDefault="00E41037" w:rsidP="000D1881">
      <w:pPr>
        <w:pStyle w:val="Zkladntextodsazen"/>
        <w:rPr>
          <w:i w:val="0"/>
        </w:rPr>
      </w:pPr>
    </w:p>
    <w:p w14:paraId="25C9046E" w14:textId="77777777" w:rsidR="0070640B" w:rsidRDefault="0070640B" w:rsidP="000D1881">
      <w:pPr>
        <w:rPr>
          <w:sz w:val="22"/>
        </w:rPr>
      </w:pPr>
    </w:p>
    <w:p w14:paraId="2BBBC60E" w14:textId="77777777" w:rsidR="000D1881" w:rsidRDefault="002C3D2C" w:rsidP="000D1881">
      <w:pPr>
        <w:pStyle w:val="Nadpis5"/>
        <w:rPr>
          <w:sz w:val="22"/>
        </w:rPr>
      </w:pPr>
      <w:r>
        <w:rPr>
          <w:sz w:val="22"/>
        </w:rPr>
        <w:t>VI</w:t>
      </w:r>
      <w:r w:rsidR="000D1881">
        <w:rPr>
          <w:sz w:val="22"/>
        </w:rPr>
        <w:t>. ZÁVĚREČNÁ USTANOVENÍ:</w:t>
      </w:r>
    </w:p>
    <w:p w14:paraId="5DA9D59C" w14:textId="77777777" w:rsidR="000D1881" w:rsidRDefault="000D1881" w:rsidP="00EB75D6">
      <w:pPr>
        <w:keepNext/>
        <w:rPr>
          <w:sz w:val="22"/>
        </w:rPr>
      </w:pPr>
      <w:r>
        <w:rPr>
          <w:sz w:val="22"/>
        </w:rPr>
        <w:t>----------------------------------------------</w:t>
      </w:r>
    </w:p>
    <w:p w14:paraId="5774A94C" w14:textId="77777777"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318FAA78" w14:textId="77777777"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6F8B799C" w14:textId="77777777"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54C54278" w14:textId="49363801" w:rsidR="00596A75" w:rsidRPr="00A879F0"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00F6697" w14:textId="7D9A9CB5" w:rsidR="00A879F0" w:rsidRPr="00832654" w:rsidRDefault="00A879F0" w:rsidP="00A879F0">
      <w:pPr>
        <w:pStyle w:val="Textvbloku"/>
        <w:tabs>
          <w:tab w:val="num" w:pos="502"/>
        </w:tabs>
        <w:spacing w:before="240"/>
        <w:ind w:left="284"/>
        <w:rPr>
          <w:sz w:val="22"/>
        </w:rPr>
      </w:pPr>
    </w:p>
    <w:p w14:paraId="2E93C58B" w14:textId="77777777" w:rsidR="000E70F5" w:rsidRPr="00C762C6"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lastRenderedPageBreak/>
        <w:t>Nedílnou</w:t>
      </w:r>
      <w:r w:rsidR="00D107E7">
        <w:rPr>
          <w:sz w:val="22"/>
          <w:szCs w:val="22"/>
        </w:rPr>
        <w:t xml:space="preserve"> </w:t>
      </w:r>
      <w:r w:rsidR="000E70F5" w:rsidRPr="00C762C6">
        <w:rPr>
          <w:sz w:val="22"/>
          <w:szCs w:val="22"/>
        </w:rPr>
        <w:t>součástí této smlouvy jsou následující přílohy:</w:t>
      </w:r>
    </w:p>
    <w:p w14:paraId="760E3810" w14:textId="07D3F028" w:rsidR="002C3D2C" w:rsidRPr="00033A92" w:rsidRDefault="000E70F5" w:rsidP="00C1185E">
      <w:pPr>
        <w:tabs>
          <w:tab w:val="num" w:pos="426"/>
        </w:tabs>
        <w:spacing w:before="240"/>
        <w:ind w:left="284"/>
        <w:jc w:val="both"/>
        <w:rPr>
          <w:sz w:val="22"/>
          <w:szCs w:val="22"/>
        </w:rPr>
      </w:pPr>
      <w:r w:rsidRPr="00C762C6">
        <w:rPr>
          <w:sz w:val="22"/>
          <w:szCs w:val="22"/>
        </w:rPr>
        <w:t>P</w:t>
      </w:r>
      <w:r w:rsidR="00D107E7" w:rsidRPr="00C762C6">
        <w:rPr>
          <w:sz w:val="22"/>
          <w:szCs w:val="22"/>
        </w:rPr>
        <w:t>ří</w:t>
      </w:r>
      <w:r w:rsidRPr="00C762C6">
        <w:rPr>
          <w:sz w:val="22"/>
          <w:szCs w:val="22"/>
        </w:rPr>
        <w:t>loha</w:t>
      </w:r>
      <w:r w:rsidR="00D107E7" w:rsidRPr="00C762C6">
        <w:rPr>
          <w:sz w:val="22"/>
          <w:szCs w:val="22"/>
        </w:rPr>
        <w:t xml:space="preserve"> č. 1</w:t>
      </w:r>
      <w:r w:rsidR="00C1185E" w:rsidRPr="00C762C6">
        <w:rPr>
          <w:sz w:val="22"/>
          <w:szCs w:val="22"/>
        </w:rPr>
        <w:t>:</w:t>
      </w:r>
      <w:r w:rsidR="00D107E7" w:rsidRPr="00C762C6">
        <w:rPr>
          <w:sz w:val="22"/>
          <w:szCs w:val="22"/>
        </w:rPr>
        <w:t xml:space="preserve"> </w:t>
      </w:r>
      <w:r w:rsidR="00856184" w:rsidRPr="00C762C6">
        <w:rPr>
          <w:sz w:val="22"/>
          <w:szCs w:val="22"/>
        </w:rPr>
        <w:t>O</w:t>
      </w:r>
      <w:r w:rsidR="002C3D2C" w:rsidRPr="00C762C6">
        <w:rPr>
          <w:sz w:val="22"/>
          <w:szCs w:val="22"/>
        </w:rPr>
        <w:t>bchodní podmínky pro VZ  „</w:t>
      </w:r>
      <w:r w:rsidR="00C1185E" w:rsidRPr="00C762C6">
        <w:rPr>
          <w:sz w:val="22"/>
        </w:rPr>
        <w:t>Regenerace panelového sídliště Trávníky – I. etapa - 2 . část a doplnění parkovacích míst na ulici kpt. Jaroše</w:t>
      </w:r>
      <w:r w:rsidR="002C3D2C" w:rsidRPr="00C762C6">
        <w:rPr>
          <w:sz w:val="22"/>
          <w:szCs w:val="22"/>
        </w:rPr>
        <w:t xml:space="preserve">" </w:t>
      </w:r>
      <w:r w:rsidR="002C3D2C" w:rsidRPr="00C762C6">
        <w:rPr>
          <w:rStyle w:val="Siln"/>
          <w:b w:val="0"/>
          <w:sz w:val="22"/>
          <w:szCs w:val="22"/>
        </w:rPr>
        <w:t>(</w:t>
      </w:r>
      <w:r w:rsidR="006A300F" w:rsidRPr="00C762C6">
        <w:rPr>
          <w:rStyle w:val="Siln"/>
          <w:b w:val="0"/>
          <w:sz w:val="22"/>
          <w:szCs w:val="22"/>
        </w:rPr>
        <w:t xml:space="preserve"> v jiných ustanoveních smlouvy o dílo</w:t>
      </w:r>
      <w:r w:rsidR="002C3D2C" w:rsidRPr="00C762C6">
        <w:rPr>
          <w:sz w:val="22"/>
          <w:szCs w:val="22"/>
        </w:rPr>
        <w:t xml:space="preserve"> také </w:t>
      </w:r>
      <w:r w:rsidR="006A300F" w:rsidRPr="00C762C6">
        <w:rPr>
          <w:sz w:val="22"/>
          <w:szCs w:val="22"/>
        </w:rPr>
        <w:t>„</w:t>
      </w:r>
      <w:r w:rsidR="002C3D2C" w:rsidRPr="00C762C6">
        <w:rPr>
          <w:sz w:val="22"/>
          <w:szCs w:val="22"/>
        </w:rPr>
        <w:t>obchodní podmínky</w:t>
      </w:r>
      <w:r w:rsidR="006A300F" w:rsidRPr="00C762C6">
        <w:rPr>
          <w:sz w:val="22"/>
          <w:szCs w:val="22"/>
        </w:rPr>
        <w:t>“</w:t>
      </w:r>
      <w:r w:rsidR="00D107E7" w:rsidRPr="00C762C6">
        <w:rPr>
          <w:sz w:val="22"/>
          <w:szCs w:val="22"/>
        </w:rPr>
        <w:t>).</w:t>
      </w:r>
      <w:r w:rsidR="00D107E7">
        <w:rPr>
          <w:sz w:val="22"/>
          <w:szCs w:val="22"/>
        </w:rPr>
        <w:t xml:space="preserve"> </w:t>
      </w:r>
    </w:p>
    <w:p w14:paraId="1A89C476" w14:textId="77777777" w:rsidR="007E4F7F" w:rsidRPr="00C1185E" w:rsidRDefault="000E70F5" w:rsidP="00C1185E">
      <w:pPr>
        <w:pStyle w:val="Textvbloku"/>
        <w:spacing w:before="120" w:after="120"/>
        <w:ind w:left="284" w:right="-91"/>
        <w:rPr>
          <w:sz w:val="22"/>
        </w:rPr>
      </w:pPr>
      <w:r w:rsidRPr="00C1185E">
        <w:rPr>
          <w:sz w:val="22"/>
        </w:rPr>
        <w:t>Příloha</w:t>
      </w:r>
      <w:r w:rsidR="00D107E7" w:rsidRPr="00C1185E">
        <w:rPr>
          <w:sz w:val="22"/>
        </w:rPr>
        <w:t xml:space="preserve"> č. 2</w:t>
      </w:r>
      <w:r w:rsidR="00C1185E">
        <w:rPr>
          <w:sz w:val="22"/>
        </w:rPr>
        <w:t>:</w:t>
      </w:r>
      <w:r w:rsidR="00D107E7" w:rsidRPr="00C1185E">
        <w:rPr>
          <w:sz w:val="22"/>
        </w:rPr>
        <w:t xml:space="preserve"> </w:t>
      </w:r>
      <w:r w:rsidRPr="00C1185E">
        <w:rPr>
          <w:sz w:val="22"/>
        </w:rPr>
        <w:t>N</w:t>
      </w:r>
      <w:r w:rsidR="00D107E7" w:rsidRPr="00C1185E">
        <w:rPr>
          <w:sz w:val="22"/>
        </w:rPr>
        <w:t xml:space="preserve">aceněný </w:t>
      </w:r>
      <w:r w:rsidR="002C0D03" w:rsidRPr="00C1185E">
        <w:rPr>
          <w:sz w:val="22"/>
        </w:rPr>
        <w:t xml:space="preserve">soupis stavebních prací, dodávek a služeb s </w:t>
      </w:r>
      <w:r w:rsidR="00D107E7" w:rsidRPr="00C1185E">
        <w:rPr>
          <w:sz w:val="22"/>
        </w:rPr>
        <w:t>výkaz</w:t>
      </w:r>
      <w:r w:rsidR="002C0D03" w:rsidRPr="00C1185E">
        <w:rPr>
          <w:sz w:val="22"/>
        </w:rPr>
        <w:t>em</w:t>
      </w:r>
      <w:r w:rsidR="00D107E7" w:rsidRPr="00C1185E">
        <w:rPr>
          <w:sz w:val="22"/>
        </w:rPr>
        <w:t xml:space="preserve"> výměr (položkový rozpočet)</w:t>
      </w:r>
    </w:p>
    <w:p w14:paraId="3242A614" w14:textId="77777777" w:rsidR="00C037EB" w:rsidRPr="00A873E6"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A873E6">
        <w:rPr>
          <w:sz w:val="22"/>
          <w:szCs w:val="22"/>
        </w:rPr>
        <w:t xml:space="preserve">Obsah dokumentů uvedených výše bude vykládán s pořadím priority dané v tomto odstavci s tím, že    </w:t>
      </w:r>
      <w:r w:rsidR="00C037EB" w:rsidRPr="00A873E6">
        <w:rPr>
          <w:sz w:val="22"/>
          <w:szCs w:val="22"/>
        </w:rPr>
        <w:t xml:space="preserve">  </w:t>
      </w:r>
    </w:p>
    <w:p w14:paraId="41EA247B" w14:textId="77777777" w:rsidR="002C3D2C" w:rsidRPr="00A873E6" w:rsidRDefault="00C037EB" w:rsidP="00EB75D6">
      <w:pPr>
        <w:tabs>
          <w:tab w:val="num" w:pos="426"/>
        </w:tabs>
        <w:jc w:val="both"/>
        <w:rPr>
          <w:sz w:val="22"/>
          <w:szCs w:val="22"/>
        </w:rPr>
      </w:pPr>
      <w:r w:rsidRPr="00A873E6">
        <w:rPr>
          <w:sz w:val="22"/>
          <w:szCs w:val="22"/>
        </w:rPr>
        <w:t xml:space="preserve">      </w:t>
      </w:r>
      <w:r w:rsidR="00D107E7" w:rsidRPr="00A873E6">
        <w:rPr>
          <w:sz w:val="22"/>
          <w:szCs w:val="22"/>
        </w:rPr>
        <w:t>listina smlouvy má prioritu před přílohami.</w:t>
      </w:r>
    </w:p>
    <w:p w14:paraId="4E866D02" w14:textId="77777777" w:rsidR="00331DBB" w:rsidRPr="00A873E6" w:rsidRDefault="00331DBB" w:rsidP="008D2634">
      <w:pPr>
        <w:pStyle w:val="Textvbloku"/>
        <w:numPr>
          <w:ilvl w:val="0"/>
          <w:numId w:val="1"/>
        </w:numPr>
        <w:tabs>
          <w:tab w:val="clear" w:pos="360"/>
          <w:tab w:val="num" w:pos="284"/>
        </w:tabs>
        <w:spacing w:before="240"/>
        <w:ind w:left="284" w:right="-91" w:hanging="284"/>
        <w:rPr>
          <w:color w:val="000000"/>
          <w:w w:val="0"/>
          <w:sz w:val="22"/>
        </w:rPr>
      </w:pPr>
      <w:r w:rsidRPr="00A873E6">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A873E6">
        <w:rPr>
          <w:color w:val="000000"/>
          <w:w w:val="0"/>
          <w:sz w:val="22"/>
        </w:rPr>
        <w:t> </w:t>
      </w:r>
      <w:r w:rsidRPr="00A873E6">
        <w:rPr>
          <w:color w:val="000000"/>
          <w:w w:val="0"/>
          <w:sz w:val="22"/>
        </w:rPr>
        <w:t xml:space="preserve">registru smluv“).      </w:t>
      </w:r>
    </w:p>
    <w:p w14:paraId="1610B5E7" w14:textId="77777777" w:rsidR="00331DBB" w:rsidRPr="00A211A6" w:rsidRDefault="00331DBB" w:rsidP="00EB75D6">
      <w:pPr>
        <w:pStyle w:val="Textvbloku"/>
        <w:ind w:left="284"/>
        <w:rPr>
          <w:sz w:val="22"/>
        </w:rPr>
      </w:pPr>
      <w:r w:rsidRPr="00A873E6">
        <w:rPr>
          <w:color w:val="000000"/>
          <w:w w:val="0"/>
          <w:sz w:val="22"/>
        </w:rPr>
        <w:t>Smlouvu a veškeré její dodatky ve lhůtě stanovené citovaným zákonem zašle k uveřejnění objednatel.</w:t>
      </w:r>
    </w:p>
    <w:p w14:paraId="1A1F2009" w14:textId="77777777"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371CA6D4" w14:textId="77777777"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6138D746" w14:textId="547AEB1E" w:rsidR="00FD0D96" w:rsidRDefault="00A873E6" w:rsidP="00A873E6">
      <w:pPr>
        <w:pStyle w:val="Textvbloku"/>
        <w:spacing w:before="240"/>
        <w:ind w:left="284" w:hanging="284"/>
        <w:rPr>
          <w:sz w:val="22"/>
        </w:rPr>
      </w:pPr>
      <w:r w:rsidRPr="00A873E6">
        <w:rPr>
          <w:sz w:val="22"/>
        </w:rPr>
        <w:t>9.</w:t>
      </w:r>
      <w:r>
        <w:rPr>
          <w:sz w:val="22"/>
        </w:rPr>
        <w:tab/>
      </w:r>
      <w:r w:rsidRPr="00A873E6">
        <w:rPr>
          <w:sz w:val="22"/>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sidR="00A824DF">
        <w:rPr>
          <w:sz w:val="22"/>
        </w:rPr>
        <w:t> </w:t>
      </w:r>
      <w:r w:rsidRPr="00A873E6">
        <w:rPr>
          <w:sz w:val="22"/>
        </w:rPr>
        <w:t>zhotovitel jedno vyhotovení</w:t>
      </w:r>
      <w:r w:rsidR="00397CA8">
        <w:rPr>
          <w:sz w:val="22"/>
        </w:rPr>
        <w:t>.</w:t>
      </w:r>
    </w:p>
    <w:p w14:paraId="5CA7847A" w14:textId="77777777" w:rsidR="00A873E6" w:rsidRDefault="00A873E6" w:rsidP="00A873E6">
      <w:pPr>
        <w:pStyle w:val="Textvbloku"/>
        <w:numPr>
          <w:ilvl w:val="0"/>
          <w:numId w:val="19"/>
        </w:numPr>
        <w:spacing w:before="240"/>
        <w:ind w:left="284" w:hanging="426"/>
        <w:rPr>
          <w:sz w:val="22"/>
        </w:rPr>
      </w:pPr>
      <w:r>
        <w:rPr>
          <w:sz w:val="22"/>
        </w:rPr>
        <w:t xml:space="preserve">Doložka dle § 41 obecního zřízení: Uzavření této smlouvy schválila Rada města Otrokovice dne XXXXX usnesením č. XXXXX. </w:t>
      </w:r>
    </w:p>
    <w:p w14:paraId="21921350" w14:textId="77777777" w:rsidR="00FD0D96" w:rsidRDefault="00FD0D96" w:rsidP="000D1881">
      <w:pPr>
        <w:pStyle w:val="Textvbloku"/>
        <w:rPr>
          <w:sz w:val="22"/>
        </w:rPr>
      </w:pPr>
    </w:p>
    <w:p w14:paraId="0AA4819B" w14:textId="77777777" w:rsidR="00BF42D8" w:rsidRDefault="00BF42D8" w:rsidP="000D1881">
      <w:pPr>
        <w:pStyle w:val="Textvbloku"/>
        <w:rPr>
          <w:sz w:val="22"/>
        </w:rPr>
      </w:pPr>
    </w:p>
    <w:p w14:paraId="7BFBB97A" w14:textId="3D1C8845" w:rsidR="000D1881" w:rsidRDefault="000D1881" w:rsidP="000D1881">
      <w:pPr>
        <w:pStyle w:val="Textvbloku"/>
        <w:rPr>
          <w:sz w:val="22"/>
        </w:rPr>
      </w:pPr>
      <w:r>
        <w:rPr>
          <w:sz w:val="22"/>
        </w:rPr>
        <w:t>V</w:t>
      </w:r>
      <w:r w:rsidR="000B4903">
        <w:rPr>
          <w:sz w:val="22"/>
        </w:rPr>
        <w:t xml:space="preserve"> Otrokovicích</w:t>
      </w:r>
      <w:r w:rsidR="00D71F8B">
        <w:rPr>
          <w:sz w:val="22"/>
        </w:rPr>
        <w:t xml:space="preserve"> </w:t>
      </w:r>
      <w:r>
        <w:rPr>
          <w:sz w:val="22"/>
        </w:rPr>
        <w:t xml:space="preserve">dne </w:t>
      </w:r>
      <w:r w:rsidR="00931111">
        <w:rPr>
          <w:sz w:val="22"/>
        </w:rPr>
        <w:fldChar w:fldCharType="begin">
          <w:ffData>
            <w:name w:val=""/>
            <w:enabled/>
            <w:calcOnExit w:val="0"/>
            <w:textInput/>
          </w:ffData>
        </w:fldChar>
      </w:r>
      <w:r>
        <w:rPr>
          <w:sz w:val="22"/>
        </w:rPr>
        <w:instrText xml:space="preserve"> FORMTEXT </w:instrText>
      </w:r>
      <w:r w:rsidR="00931111">
        <w:rPr>
          <w:sz w:val="22"/>
        </w:rPr>
      </w:r>
      <w:r w:rsidR="00931111">
        <w:rPr>
          <w:sz w:val="22"/>
        </w:rPr>
        <w:fldChar w:fldCharType="separate"/>
      </w:r>
      <w:r>
        <w:rPr>
          <w:noProof/>
          <w:sz w:val="22"/>
        </w:rPr>
        <w:t> </w:t>
      </w:r>
      <w:r>
        <w:rPr>
          <w:noProof/>
          <w:sz w:val="22"/>
        </w:rPr>
        <w:t> </w:t>
      </w:r>
      <w:r>
        <w:rPr>
          <w:noProof/>
          <w:sz w:val="22"/>
        </w:rPr>
        <w:t> </w:t>
      </w:r>
      <w:r>
        <w:rPr>
          <w:noProof/>
          <w:sz w:val="22"/>
        </w:rPr>
        <w:t> </w:t>
      </w:r>
      <w:r>
        <w:rPr>
          <w:noProof/>
          <w:sz w:val="22"/>
        </w:rPr>
        <w:t> </w:t>
      </w:r>
      <w:r w:rsidR="00931111">
        <w:rPr>
          <w:sz w:val="22"/>
        </w:rPr>
        <w:fldChar w:fldCharType="end"/>
      </w:r>
      <w:r>
        <w:rPr>
          <w:sz w:val="22"/>
        </w:rPr>
        <w:tab/>
      </w:r>
      <w:r>
        <w:rPr>
          <w:sz w:val="22"/>
        </w:rPr>
        <w:tab/>
      </w:r>
      <w:r>
        <w:rPr>
          <w:sz w:val="22"/>
        </w:rPr>
        <w:tab/>
      </w:r>
      <w:r>
        <w:rPr>
          <w:sz w:val="22"/>
        </w:rPr>
        <w:tab/>
        <w:t>V</w:t>
      </w:r>
      <w:r w:rsidR="000B350D">
        <w:rPr>
          <w:sz w:val="22"/>
        </w:rPr>
        <w:t xml:space="preserve">  </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0B350D">
        <w:rPr>
          <w:sz w:val="22"/>
        </w:rPr>
        <w:t xml:space="preserve"> </w:t>
      </w:r>
      <w:r>
        <w:rPr>
          <w:sz w:val="22"/>
        </w:rPr>
        <w:t>dne</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A36E1A">
        <w:rPr>
          <w:sz w:val="22"/>
        </w:rPr>
        <w:t xml:space="preserve"> </w:t>
      </w:r>
      <w:r>
        <w:rPr>
          <w:sz w:val="22"/>
        </w:rPr>
        <w:t xml:space="preserve"> </w:t>
      </w:r>
    </w:p>
    <w:p w14:paraId="5B813F08" w14:textId="77777777" w:rsidR="00BF42D8" w:rsidRDefault="00BF42D8" w:rsidP="000D1881">
      <w:pPr>
        <w:pStyle w:val="Textvbloku"/>
        <w:tabs>
          <w:tab w:val="left" w:pos="5670"/>
        </w:tabs>
        <w:rPr>
          <w:sz w:val="22"/>
        </w:rPr>
      </w:pPr>
    </w:p>
    <w:p w14:paraId="51CECAC5" w14:textId="640CD62C" w:rsidR="000D1881" w:rsidRDefault="00C037EB" w:rsidP="000D1881">
      <w:pPr>
        <w:pStyle w:val="Textvbloku"/>
        <w:tabs>
          <w:tab w:val="left" w:pos="5670"/>
        </w:tabs>
        <w:rPr>
          <w:sz w:val="22"/>
        </w:rPr>
      </w:pPr>
      <w:r>
        <w:rPr>
          <w:sz w:val="22"/>
        </w:rPr>
        <w:t xml:space="preserve">Za </w:t>
      </w:r>
      <w:proofErr w:type="gramStart"/>
      <w:r>
        <w:rPr>
          <w:sz w:val="22"/>
        </w:rPr>
        <w:t>objednatele:</w:t>
      </w:r>
      <w:r w:rsidR="000B4903">
        <w:rPr>
          <w:sz w:val="22"/>
        </w:rPr>
        <w:t xml:space="preserve">   </w:t>
      </w:r>
      <w:proofErr w:type="gramEnd"/>
      <w:r w:rsidR="000B4903">
        <w:rPr>
          <w:sz w:val="22"/>
        </w:rPr>
        <w:t xml:space="preserve">                                                              </w:t>
      </w:r>
      <w:r w:rsidR="000D1881">
        <w:rPr>
          <w:sz w:val="22"/>
        </w:rPr>
        <w:t>Za zhotovitele:</w:t>
      </w:r>
    </w:p>
    <w:p w14:paraId="0545CD07" w14:textId="77777777" w:rsidR="00D63E98" w:rsidRPr="00397CA8" w:rsidRDefault="000B4903" w:rsidP="000D1881">
      <w:pPr>
        <w:pStyle w:val="Textvbloku"/>
        <w:rPr>
          <w:b/>
          <w:sz w:val="22"/>
        </w:rPr>
      </w:pPr>
      <w:r>
        <w:rPr>
          <w:b/>
          <w:sz w:val="22"/>
        </w:rPr>
        <w:t>Město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931111" w:rsidRPr="00FD0D96">
        <w:rPr>
          <w:b/>
          <w:sz w:val="22"/>
        </w:rPr>
        <w:fldChar w:fldCharType="begin">
          <w:ffData>
            <w:name w:val=""/>
            <w:enabled/>
            <w:calcOnExit w:val="0"/>
            <w:textInput/>
          </w:ffData>
        </w:fldChar>
      </w:r>
      <w:r w:rsidR="00226EF4" w:rsidRPr="00FD0D96">
        <w:rPr>
          <w:b/>
          <w:sz w:val="22"/>
        </w:rPr>
        <w:instrText xml:space="preserve"> FORMTEXT </w:instrText>
      </w:r>
      <w:r w:rsidR="00931111" w:rsidRPr="00FD0D96">
        <w:rPr>
          <w:b/>
          <w:sz w:val="22"/>
        </w:rPr>
      </w:r>
      <w:r w:rsidR="00931111"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931111" w:rsidRPr="00FD0D96">
        <w:rPr>
          <w:b/>
          <w:sz w:val="22"/>
        </w:rPr>
        <w:fldChar w:fldCharType="end"/>
      </w:r>
    </w:p>
    <w:p w14:paraId="61D72769" w14:textId="77777777" w:rsidR="00F3087A" w:rsidRDefault="00F3087A" w:rsidP="000D1881">
      <w:pPr>
        <w:pStyle w:val="Textvbloku"/>
        <w:rPr>
          <w:sz w:val="22"/>
        </w:rPr>
      </w:pPr>
    </w:p>
    <w:p w14:paraId="160FC4E2" w14:textId="77777777" w:rsidR="00F3087A" w:rsidRDefault="00F3087A" w:rsidP="000D1881">
      <w:pPr>
        <w:pStyle w:val="Textvbloku"/>
        <w:rPr>
          <w:sz w:val="22"/>
        </w:rPr>
      </w:pPr>
    </w:p>
    <w:p w14:paraId="7600CE7E" w14:textId="6F4AE4BD" w:rsidR="00397CA8" w:rsidRDefault="00397CA8" w:rsidP="000D1881">
      <w:pPr>
        <w:pStyle w:val="Textvbloku"/>
        <w:rPr>
          <w:sz w:val="22"/>
        </w:rPr>
      </w:pPr>
    </w:p>
    <w:p w14:paraId="27362717" w14:textId="77777777" w:rsidR="00F619D2" w:rsidRDefault="00F619D2" w:rsidP="000D1881">
      <w:pPr>
        <w:pStyle w:val="Textvbloku"/>
        <w:rPr>
          <w:sz w:val="22"/>
        </w:rPr>
      </w:pPr>
    </w:p>
    <w:p w14:paraId="17FEA10D" w14:textId="74FFC405" w:rsidR="00397CA8" w:rsidRDefault="00397CA8" w:rsidP="000D1881">
      <w:pPr>
        <w:pStyle w:val="Textvbloku"/>
        <w:rPr>
          <w:sz w:val="22"/>
        </w:rPr>
      </w:pPr>
    </w:p>
    <w:p w14:paraId="130FF43F" w14:textId="77777777" w:rsidR="00C627FE" w:rsidRDefault="00C627FE" w:rsidP="000D1881">
      <w:pPr>
        <w:pStyle w:val="Textvbloku"/>
        <w:rPr>
          <w:sz w:val="22"/>
        </w:rPr>
      </w:pPr>
    </w:p>
    <w:p w14:paraId="1E752B25"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004DF7E" w14:textId="77777777" w:rsidR="00130921" w:rsidRDefault="000B4903" w:rsidP="00D107E7">
      <w:pPr>
        <w:pStyle w:val="Textvbloku"/>
        <w:tabs>
          <w:tab w:val="left" w:pos="5670"/>
        </w:tabs>
        <w:rPr>
          <w:sz w:val="22"/>
        </w:rPr>
      </w:pPr>
      <w:r w:rsidRPr="000B4903">
        <w:rPr>
          <w:sz w:val="22"/>
        </w:rPr>
        <w:t>Bc. Hana Večerková, DiS</w:t>
      </w:r>
      <w:r>
        <w:rPr>
          <w:sz w:val="22"/>
        </w:rPr>
        <w:t xml:space="preserve">                                                  </w:t>
      </w:r>
      <w:r w:rsidR="00931111">
        <w:rPr>
          <w:sz w:val="22"/>
        </w:rPr>
        <w:fldChar w:fldCharType="begin">
          <w:ffData>
            <w:name w:val=""/>
            <w:enabled/>
            <w:calcOnExit w:val="0"/>
            <w:textInput/>
          </w:ffData>
        </w:fldChar>
      </w:r>
      <w:r w:rsidR="00D107E7">
        <w:rPr>
          <w:sz w:val="22"/>
        </w:rPr>
        <w:instrText xml:space="preserve"> FORMTEXT </w:instrText>
      </w:r>
      <w:r w:rsidR="00931111">
        <w:rPr>
          <w:sz w:val="22"/>
        </w:rPr>
      </w:r>
      <w:r w:rsidR="00931111">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931111">
        <w:rPr>
          <w:sz w:val="22"/>
        </w:rPr>
        <w:fldChar w:fldCharType="end"/>
      </w:r>
    </w:p>
    <w:p w14:paraId="25FEAF54" w14:textId="77777777" w:rsidR="000B4903" w:rsidRDefault="000B4903" w:rsidP="00D107E7">
      <w:pPr>
        <w:pStyle w:val="Textvbloku"/>
        <w:tabs>
          <w:tab w:val="left" w:pos="5670"/>
        </w:tabs>
        <w:rPr>
          <w:sz w:val="22"/>
        </w:rPr>
      </w:pPr>
      <w:r w:rsidRPr="000B4903">
        <w:rPr>
          <w:sz w:val="22"/>
        </w:rPr>
        <w:t>starostka města</w:t>
      </w:r>
    </w:p>
    <w:p w14:paraId="3698F917" w14:textId="77777777" w:rsidR="001B5B9C" w:rsidRDefault="001B5B9C" w:rsidP="00D107E7">
      <w:pPr>
        <w:pStyle w:val="Textvbloku"/>
        <w:tabs>
          <w:tab w:val="left" w:pos="5670"/>
        </w:tabs>
        <w:rPr>
          <w:sz w:val="22"/>
        </w:rPr>
      </w:pPr>
    </w:p>
    <w:p w14:paraId="35F37899" w14:textId="77777777" w:rsidR="001B5B9C" w:rsidRPr="00A36E1A" w:rsidRDefault="001B5B9C" w:rsidP="00D107E7">
      <w:pPr>
        <w:pStyle w:val="Textvbloku"/>
        <w:tabs>
          <w:tab w:val="left" w:pos="5670"/>
        </w:tabs>
        <w:rPr>
          <w:bCs/>
          <w:sz w:val="22"/>
        </w:rPr>
      </w:pPr>
    </w:p>
    <w:sectPr w:rsidR="001B5B9C"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CB34F" w14:textId="77777777" w:rsidR="00C27924" w:rsidRDefault="00C27924">
      <w:r>
        <w:separator/>
      </w:r>
    </w:p>
  </w:endnote>
  <w:endnote w:type="continuationSeparator" w:id="0">
    <w:p w14:paraId="02B16AA9" w14:textId="77777777" w:rsidR="00C27924" w:rsidRDefault="00C2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FC1E6" w14:textId="77777777" w:rsidR="0008538B" w:rsidRDefault="0008538B">
    <w:pPr>
      <w:pStyle w:val="Zpat"/>
      <w:jc w:val="center"/>
    </w:pPr>
    <w:r>
      <w:rPr>
        <w:rStyle w:val="slostrnky"/>
        <w:sz w:val="20"/>
      </w:rPr>
      <w:t xml:space="preserve">Strana </w:t>
    </w:r>
    <w:r w:rsidR="00931111">
      <w:rPr>
        <w:rStyle w:val="slostrnky"/>
      </w:rPr>
      <w:fldChar w:fldCharType="begin"/>
    </w:r>
    <w:r>
      <w:rPr>
        <w:rStyle w:val="slostrnky"/>
      </w:rPr>
      <w:instrText xml:space="preserve"> PAGE </w:instrText>
    </w:r>
    <w:r w:rsidR="00931111">
      <w:rPr>
        <w:rStyle w:val="slostrnky"/>
      </w:rPr>
      <w:fldChar w:fldCharType="separate"/>
    </w:r>
    <w:r w:rsidR="007B2CE4">
      <w:rPr>
        <w:rStyle w:val="slostrnky"/>
        <w:noProof/>
      </w:rPr>
      <w:t>8</w:t>
    </w:r>
    <w:r w:rsidR="00931111">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6EB05" w14:textId="77777777" w:rsidR="00C27924" w:rsidRDefault="00C27924">
      <w:r>
        <w:separator/>
      </w:r>
    </w:p>
  </w:footnote>
  <w:footnote w:type="continuationSeparator" w:id="0">
    <w:p w14:paraId="5722B02A" w14:textId="77777777" w:rsidR="00C27924" w:rsidRDefault="00C27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9B646" w14:textId="77777777" w:rsidR="0008538B" w:rsidRDefault="0008538B">
    <w:pPr>
      <w:pStyle w:val="Zhlav"/>
      <w:tabs>
        <w:tab w:val="clear" w:pos="9072"/>
      </w:tabs>
      <w:jc w:val="left"/>
    </w:pPr>
  </w:p>
  <w:p w14:paraId="26027CEA"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1F3A2362"/>
    <w:multiLevelType w:val="hybridMultilevel"/>
    <w:tmpl w:val="BA86369A"/>
    <w:lvl w:ilvl="0" w:tplc="CF9C46A4">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 w15:restartNumberingAfterBreak="0">
    <w:nsid w:val="30D06235"/>
    <w:multiLevelType w:val="hybridMultilevel"/>
    <w:tmpl w:val="D30CF4B4"/>
    <w:lvl w:ilvl="0" w:tplc="D52225C0">
      <w:start w:val="10"/>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E1968BE"/>
    <w:multiLevelType w:val="hybridMultilevel"/>
    <w:tmpl w:val="44C6EDDA"/>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B476DF9"/>
    <w:multiLevelType w:val="hybridMultilevel"/>
    <w:tmpl w:val="6C7E7BDE"/>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9E0505"/>
    <w:multiLevelType w:val="hybridMultilevel"/>
    <w:tmpl w:val="E2DA7B46"/>
    <w:lvl w:ilvl="0" w:tplc="53B851A6">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517696534">
    <w:abstractNumId w:val="1"/>
  </w:num>
  <w:num w:numId="2" w16cid:durableId="1487936943">
    <w:abstractNumId w:val="6"/>
  </w:num>
  <w:num w:numId="3" w16cid:durableId="2088840965">
    <w:abstractNumId w:val="0"/>
  </w:num>
  <w:num w:numId="4" w16cid:durableId="1684547339">
    <w:abstractNumId w:val="17"/>
  </w:num>
  <w:num w:numId="5" w16cid:durableId="952202245">
    <w:abstractNumId w:val="4"/>
  </w:num>
  <w:num w:numId="6" w16cid:durableId="972246432">
    <w:abstractNumId w:val="10"/>
  </w:num>
  <w:num w:numId="7" w16cid:durableId="1171990006">
    <w:abstractNumId w:val="5"/>
  </w:num>
  <w:num w:numId="8" w16cid:durableId="1100641115">
    <w:abstractNumId w:val="9"/>
  </w:num>
  <w:num w:numId="9" w16cid:durableId="6587318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03796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6317927">
    <w:abstractNumId w:val="14"/>
  </w:num>
  <w:num w:numId="12" w16cid:durableId="232207682">
    <w:abstractNumId w:val="7"/>
  </w:num>
  <w:num w:numId="13" w16cid:durableId="2087145517">
    <w:abstractNumId w:val="11"/>
  </w:num>
  <w:num w:numId="14" w16cid:durableId="1877082229">
    <w:abstractNumId w:val="3"/>
  </w:num>
  <w:num w:numId="15" w16cid:durableId="749889870">
    <w:abstractNumId w:val="2"/>
  </w:num>
  <w:num w:numId="16" w16cid:durableId="1443307299">
    <w:abstractNumId w:val="12"/>
  </w:num>
  <w:num w:numId="17" w16cid:durableId="1725593078">
    <w:abstractNumId w:val="16"/>
  </w:num>
  <w:num w:numId="18" w16cid:durableId="1343123676">
    <w:abstractNumId w:val="15"/>
  </w:num>
  <w:num w:numId="19" w16cid:durableId="135714801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Formatting/>
  <w:documentProtection w:edit="forms" w:enforcement="1" w:cryptProviderType="rsaAES" w:cryptAlgorithmClass="hash" w:cryptAlgorithmType="typeAny" w:cryptAlgorithmSid="14" w:cryptSpinCount="100000" w:hash="F2y2LVoGSyV+kM/G9tU9yw/0uGP9L2Nxus3S5cA4cNh5DHWbTLNUuHgwiyG3Y0vaaqaFw7FZ77yMqOOZKFOJzQ==" w:salt="AqTxBM1rPbaXP5YvxO/yHg=="/>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1881"/>
    <w:rsid w:val="00004BFC"/>
    <w:rsid w:val="00015140"/>
    <w:rsid w:val="00016E5A"/>
    <w:rsid w:val="00020088"/>
    <w:rsid w:val="00020301"/>
    <w:rsid w:val="0002213D"/>
    <w:rsid w:val="00024EE3"/>
    <w:rsid w:val="000277B9"/>
    <w:rsid w:val="0003013B"/>
    <w:rsid w:val="00033A92"/>
    <w:rsid w:val="00036F3F"/>
    <w:rsid w:val="00037EF9"/>
    <w:rsid w:val="00041A98"/>
    <w:rsid w:val="00052504"/>
    <w:rsid w:val="000577F1"/>
    <w:rsid w:val="000615EB"/>
    <w:rsid w:val="000648AB"/>
    <w:rsid w:val="000650F3"/>
    <w:rsid w:val="00072655"/>
    <w:rsid w:val="000767AC"/>
    <w:rsid w:val="000768CE"/>
    <w:rsid w:val="00082BE6"/>
    <w:rsid w:val="0008538B"/>
    <w:rsid w:val="00090275"/>
    <w:rsid w:val="000A2FC9"/>
    <w:rsid w:val="000A4CFD"/>
    <w:rsid w:val="000A6FD1"/>
    <w:rsid w:val="000B1413"/>
    <w:rsid w:val="000B350D"/>
    <w:rsid w:val="000B373F"/>
    <w:rsid w:val="000B4903"/>
    <w:rsid w:val="000B5E33"/>
    <w:rsid w:val="000B7038"/>
    <w:rsid w:val="000D00AC"/>
    <w:rsid w:val="000D1881"/>
    <w:rsid w:val="000D2ADD"/>
    <w:rsid w:val="000E06E9"/>
    <w:rsid w:val="000E2CA2"/>
    <w:rsid w:val="000E40DB"/>
    <w:rsid w:val="000E46A8"/>
    <w:rsid w:val="000E70F5"/>
    <w:rsid w:val="000E7EAC"/>
    <w:rsid w:val="000F2DBD"/>
    <w:rsid w:val="001015B8"/>
    <w:rsid w:val="001045D5"/>
    <w:rsid w:val="00113A6B"/>
    <w:rsid w:val="00113B43"/>
    <w:rsid w:val="00115CFF"/>
    <w:rsid w:val="00117B2A"/>
    <w:rsid w:val="0012239F"/>
    <w:rsid w:val="00125498"/>
    <w:rsid w:val="00126D66"/>
    <w:rsid w:val="001307B9"/>
    <w:rsid w:val="00130921"/>
    <w:rsid w:val="00131C88"/>
    <w:rsid w:val="001379C3"/>
    <w:rsid w:val="001571ED"/>
    <w:rsid w:val="001651D8"/>
    <w:rsid w:val="0016588D"/>
    <w:rsid w:val="00170A9E"/>
    <w:rsid w:val="00171CD9"/>
    <w:rsid w:val="001831EA"/>
    <w:rsid w:val="00186B8E"/>
    <w:rsid w:val="00192A20"/>
    <w:rsid w:val="0019531E"/>
    <w:rsid w:val="0019551E"/>
    <w:rsid w:val="00197398"/>
    <w:rsid w:val="00197AF6"/>
    <w:rsid w:val="001A1E46"/>
    <w:rsid w:val="001A5F27"/>
    <w:rsid w:val="001A6470"/>
    <w:rsid w:val="001B3EDB"/>
    <w:rsid w:val="001B5B9C"/>
    <w:rsid w:val="001B5EC4"/>
    <w:rsid w:val="001B770D"/>
    <w:rsid w:val="001C36EB"/>
    <w:rsid w:val="001C5E22"/>
    <w:rsid w:val="001D2B00"/>
    <w:rsid w:val="001D368A"/>
    <w:rsid w:val="001E7D9E"/>
    <w:rsid w:val="001F2BD2"/>
    <w:rsid w:val="002134CF"/>
    <w:rsid w:val="00220DF0"/>
    <w:rsid w:val="00222146"/>
    <w:rsid w:val="002225E5"/>
    <w:rsid w:val="00224A7D"/>
    <w:rsid w:val="00226EF4"/>
    <w:rsid w:val="0024014F"/>
    <w:rsid w:val="00240C15"/>
    <w:rsid w:val="00242DC2"/>
    <w:rsid w:val="0025084C"/>
    <w:rsid w:val="002626A4"/>
    <w:rsid w:val="00264EC5"/>
    <w:rsid w:val="00273D1B"/>
    <w:rsid w:val="00274BB7"/>
    <w:rsid w:val="002822C5"/>
    <w:rsid w:val="00294779"/>
    <w:rsid w:val="002952D4"/>
    <w:rsid w:val="00296F8A"/>
    <w:rsid w:val="002A51FD"/>
    <w:rsid w:val="002B4A0C"/>
    <w:rsid w:val="002C0D03"/>
    <w:rsid w:val="002C3D2C"/>
    <w:rsid w:val="002C6460"/>
    <w:rsid w:val="002C6AD6"/>
    <w:rsid w:val="002E13EC"/>
    <w:rsid w:val="002E2B96"/>
    <w:rsid w:val="002E51D1"/>
    <w:rsid w:val="002F245B"/>
    <w:rsid w:val="002F71CC"/>
    <w:rsid w:val="002F7619"/>
    <w:rsid w:val="00304402"/>
    <w:rsid w:val="00306761"/>
    <w:rsid w:val="003109C8"/>
    <w:rsid w:val="0031124D"/>
    <w:rsid w:val="003119A1"/>
    <w:rsid w:val="003119BB"/>
    <w:rsid w:val="00314E88"/>
    <w:rsid w:val="00315BD3"/>
    <w:rsid w:val="00320DBE"/>
    <w:rsid w:val="00331DBB"/>
    <w:rsid w:val="00337D93"/>
    <w:rsid w:val="0034196E"/>
    <w:rsid w:val="003419F2"/>
    <w:rsid w:val="00343373"/>
    <w:rsid w:val="00367542"/>
    <w:rsid w:val="003744FE"/>
    <w:rsid w:val="003765A7"/>
    <w:rsid w:val="00380799"/>
    <w:rsid w:val="00386E75"/>
    <w:rsid w:val="00386F10"/>
    <w:rsid w:val="0038753F"/>
    <w:rsid w:val="00391DE4"/>
    <w:rsid w:val="00392D48"/>
    <w:rsid w:val="00394D2B"/>
    <w:rsid w:val="00397CA8"/>
    <w:rsid w:val="003B1BC6"/>
    <w:rsid w:val="003B6946"/>
    <w:rsid w:val="003C16BD"/>
    <w:rsid w:val="003C2BBD"/>
    <w:rsid w:val="003C4C28"/>
    <w:rsid w:val="003D186A"/>
    <w:rsid w:val="003D38CB"/>
    <w:rsid w:val="003D3F22"/>
    <w:rsid w:val="003E2442"/>
    <w:rsid w:val="003E2F6E"/>
    <w:rsid w:val="003E4CA9"/>
    <w:rsid w:val="003F2F0D"/>
    <w:rsid w:val="003F599E"/>
    <w:rsid w:val="00403263"/>
    <w:rsid w:val="00404C96"/>
    <w:rsid w:val="00413929"/>
    <w:rsid w:val="00415D36"/>
    <w:rsid w:val="00417E4A"/>
    <w:rsid w:val="004217F1"/>
    <w:rsid w:val="004225B2"/>
    <w:rsid w:val="0042520C"/>
    <w:rsid w:val="0043055C"/>
    <w:rsid w:val="00436DEC"/>
    <w:rsid w:val="00441D3B"/>
    <w:rsid w:val="0045587F"/>
    <w:rsid w:val="004576D5"/>
    <w:rsid w:val="00460AAC"/>
    <w:rsid w:val="004679A6"/>
    <w:rsid w:val="00470BC9"/>
    <w:rsid w:val="0047146E"/>
    <w:rsid w:val="00476A4D"/>
    <w:rsid w:val="00477033"/>
    <w:rsid w:val="004854A5"/>
    <w:rsid w:val="00491532"/>
    <w:rsid w:val="004A279E"/>
    <w:rsid w:val="004A468F"/>
    <w:rsid w:val="004A4791"/>
    <w:rsid w:val="004A679E"/>
    <w:rsid w:val="004B54B3"/>
    <w:rsid w:val="004B7C83"/>
    <w:rsid w:val="004C24E2"/>
    <w:rsid w:val="004D0C42"/>
    <w:rsid w:val="004D1EE5"/>
    <w:rsid w:val="004D3849"/>
    <w:rsid w:val="004D71C3"/>
    <w:rsid w:val="004F4663"/>
    <w:rsid w:val="004F527B"/>
    <w:rsid w:val="004F53D9"/>
    <w:rsid w:val="00502F80"/>
    <w:rsid w:val="00504070"/>
    <w:rsid w:val="00505332"/>
    <w:rsid w:val="00511C3C"/>
    <w:rsid w:val="00514E10"/>
    <w:rsid w:val="0051722C"/>
    <w:rsid w:val="0052253B"/>
    <w:rsid w:val="005235CC"/>
    <w:rsid w:val="00523640"/>
    <w:rsid w:val="00536F52"/>
    <w:rsid w:val="00537926"/>
    <w:rsid w:val="00541418"/>
    <w:rsid w:val="00543984"/>
    <w:rsid w:val="00544B9E"/>
    <w:rsid w:val="00556CD0"/>
    <w:rsid w:val="00557E9C"/>
    <w:rsid w:val="00570EE6"/>
    <w:rsid w:val="00572E62"/>
    <w:rsid w:val="00580DAE"/>
    <w:rsid w:val="0058236F"/>
    <w:rsid w:val="0058238F"/>
    <w:rsid w:val="005836BC"/>
    <w:rsid w:val="00584664"/>
    <w:rsid w:val="00594F4D"/>
    <w:rsid w:val="00595C28"/>
    <w:rsid w:val="00596A75"/>
    <w:rsid w:val="005A2EBA"/>
    <w:rsid w:val="005A50D2"/>
    <w:rsid w:val="005A71E8"/>
    <w:rsid w:val="005B7CCA"/>
    <w:rsid w:val="005C2B68"/>
    <w:rsid w:val="005C6B89"/>
    <w:rsid w:val="00602679"/>
    <w:rsid w:val="00605E42"/>
    <w:rsid w:val="00607790"/>
    <w:rsid w:val="006109BE"/>
    <w:rsid w:val="0061426C"/>
    <w:rsid w:val="00614550"/>
    <w:rsid w:val="00617D4A"/>
    <w:rsid w:val="0062283D"/>
    <w:rsid w:val="00632A49"/>
    <w:rsid w:val="006436E7"/>
    <w:rsid w:val="006449F1"/>
    <w:rsid w:val="00646BBF"/>
    <w:rsid w:val="0064753B"/>
    <w:rsid w:val="00655AC8"/>
    <w:rsid w:val="00660816"/>
    <w:rsid w:val="006705F6"/>
    <w:rsid w:val="00687E70"/>
    <w:rsid w:val="006946C1"/>
    <w:rsid w:val="0069565D"/>
    <w:rsid w:val="00696C42"/>
    <w:rsid w:val="006A300F"/>
    <w:rsid w:val="006A7701"/>
    <w:rsid w:val="006B3257"/>
    <w:rsid w:val="006C5478"/>
    <w:rsid w:val="006C72AF"/>
    <w:rsid w:val="006D112E"/>
    <w:rsid w:val="006D40B2"/>
    <w:rsid w:val="006E31C3"/>
    <w:rsid w:val="006E3386"/>
    <w:rsid w:val="006F0441"/>
    <w:rsid w:val="006F1A8B"/>
    <w:rsid w:val="006F3AD9"/>
    <w:rsid w:val="006F3B7F"/>
    <w:rsid w:val="006F4720"/>
    <w:rsid w:val="006F473C"/>
    <w:rsid w:val="006F51F9"/>
    <w:rsid w:val="006F5974"/>
    <w:rsid w:val="006F621E"/>
    <w:rsid w:val="006F766B"/>
    <w:rsid w:val="006F7C06"/>
    <w:rsid w:val="007056B6"/>
    <w:rsid w:val="00705C5A"/>
    <w:rsid w:val="0070640B"/>
    <w:rsid w:val="007141C0"/>
    <w:rsid w:val="0072015C"/>
    <w:rsid w:val="00727A86"/>
    <w:rsid w:val="0073563E"/>
    <w:rsid w:val="00740D29"/>
    <w:rsid w:val="00744114"/>
    <w:rsid w:val="00746327"/>
    <w:rsid w:val="0074759E"/>
    <w:rsid w:val="00750511"/>
    <w:rsid w:val="0075309D"/>
    <w:rsid w:val="00754ED5"/>
    <w:rsid w:val="007571D4"/>
    <w:rsid w:val="00757863"/>
    <w:rsid w:val="0076283E"/>
    <w:rsid w:val="00762E4B"/>
    <w:rsid w:val="00773CB2"/>
    <w:rsid w:val="007740E5"/>
    <w:rsid w:val="00774719"/>
    <w:rsid w:val="007755FB"/>
    <w:rsid w:val="007767AD"/>
    <w:rsid w:val="0079754D"/>
    <w:rsid w:val="007A19F3"/>
    <w:rsid w:val="007A376B"/>
    <w:rsid w:val="007A44BF"/>
    <w:rsid w:val="007B2CE4"/>
    <w:rsid w:val="007B3C74"/>
    <w:rsid w:val="007B3ED6"/>
    <w:rsid w:val="007B49E9"/>
    <w:rsid w:val="007C6C75"/>
    <w:rsid w:val="007D0091"/>
    <w:rsid w:val="007D0A88"/>
    <w:rsid w:val="007E35A5"/>
    <w:rsid w:val="007E4F7F"/>
    <w:rsid w:val="007F35E1"/>
    <w:rsid w:val="00806FB6"/>
    <w:rsid w:val="00823F78"/>
    <w:rsid w:val="00826185"/>
    <w:rsid w:val="008270D8"/>
    <w:rsid w:val="00832654"/>
    <w:rsid w:val="0083435E"/>
    <w:rsid w:val="008350A1"/>
    <w:rsid w:val="008358F2"/>
    <w:rsid w:val="008457BF"/>
    <w:rsid w:val="008547D0"/>
    <w:rsid w:val="00856184"/>
    <w:rsid w:val="00860FA4"/>
    <w:rsid w:val="0086127D"/>
    <w:rsid w:val="00865482"/>
    <w:rsid w:val="0086553D"/>
    <w:rsid w:val="008661F5"/>
    <w:rsid w:val="0087344E"/>
    <w:rsid w:val="0087717B"/>
    <w:rsid w:val="0088012A"/>
    <w:rsid w:val="00884699"/>
    <w:rsid w:val="008865BF"/>
    <w:rsid w:val="00887C28"/>
    <w:rsid w:val="00891C1D"/>
    <w:rsid w:val="008A1B7D"/>
    <w:rsid w:val="008A49A1"/>
    <w:rsid w:val="008A5E1F"/>
    <w:rsid w:val="008A5E65"/>
    <w:rsid w:val="008A76BF"/>
    <w:rsid w:val="008B517E"/>
    <w:rsid w:val="008B6189"/>
    <w:rsid w:val="008B74CE"/>
    <w:rsid w:val="008C257B"/>
    <w:rsid w:val="008D004F"/>
    <w:rsid w:val="008D4FDD"/>
    <w:rsid w:val="008D51C8"/>
    <w:rsid w:val="008E2398"/>
    <w:rsid w:val="008E734C"/>
    <w:rsid w:val="008F3841"/>
    <w:rsid w:val="00914A84"/>
    <w:rsid w:val="00916DEA"/>
    <w:rsid w:val="00922677"/>
    <w:rsid w:val="00926148"/>
    <w:rsid w:val="00931111"/>
    <w:rsid w:val="00937B02"/>
    <w:rsid w:val="0094074D"/>
    <w:rsid w:val="009460D4"/>
    <w:rsid w:val="00946729"/>
    <w:rsid w:val="0094740B"/>
    <w:rsid w:val="009522D4"/>
    <w:rsid w:val="009568B3"/>
    <w:rsid w:val="00960FD1"/>
    <w:rsid w:val="00962E8E"/>
    <w:rsid w:val="009640A3"/>
    <w:rsid w:val="0097163A"/>
    <w:rsid w:val="00977716"/>
    <w:rsid w:val="00980D71"/>
    <w:rsid w:val="009842CA"/>
    <w:rsid w:val="009902DF"/>
    <w:rsid w:val="0099187C"/>
    <w:rsid w:val="00991D8E"/>
    <w:rsid w:val="009A0E18"/>
    <w:rsid w:val="009A165C"/>
    <w:rsid w:val="009A493B"/>
    <w:rsid w:val="009A7C0C"/>
    <w:rsid w:val="009B03F2"/>
    <w:rsid w:val="009B29E4"/>
    <w:rsid w:val="009C43CF"/>
    <w:rsid w:val="009C73F8"/>
    <w:rsid w:val="009C7907"/>
    <w:rsid w:val="009D09E2"/>
    <w:rsid w:val="009D139C"/>
    <w:rsid w:val="009E08C7"/>
    <w:rsid w:val="00A051FE"/>
    <w:rsid w:val="00A05F3B"/>
    <w:rsid w:val="00A070C1"/>
    <w:rsid w:val="00A07F0A"/>
    <w:rsid w:val="00A11341"/>
    <w:rsid w:val="00A14AE8"/>
    <w:rsid w:val="00A17A92"/>
    <w:rsid w:val="00A26727"/>
    <w:rsid w:val="00A36E1A"/>
    <w:rsid w:val="00A3771F"/>
    <w:rsid w:val="00A42D6E"/>
    <w:rsid w:val="00A5263B"/>
    <w:rsid w:val="00A534D0"/>
    <w:rsid w:val="00A55571"/>
    <w:rsid w:val="00A622E1"/>
    <w:rsid w:val="00A625C3"/>
    <w:rsid w:val="00A641A3"/>
    <w:rsid w:val="00A70D33"/>
    <w:rsid w:val="00A8051A"/>
    <w:rsid w:val="00A824DF"/>
    <w:rsid w:val="00A82A08"/>
    <w:rsid w:val="00A873E6"/>
    <w:rsid w:val="00A879F0"/>
    <w:rsid w:val="00A87DD0"/>
    <w:rsid w:val="00A904B1"/>
    <w:rsid w:val="00A92C37"/>
    <w:rsid w:val="00AA1F5A"/>
    <w:rsid w:val="00AB5146"/>
    <w:rsid w:val="00AC1710"/>
    <w:rsid w:val="00AE2ED3"/>
    <w:rsid w:val="00AE40F5"/>
    <w:rsid w:val="00AF6557"/>
    <w:rsid w:val="00B000B1"/>
    <w:rsid w:val="00B00852"/>
    <w:rsid w:val="00B0340E"/>
    <w:rsid w:val="00B15844"/>
    <w:rsid w:val="00B228AD"/>
    <w:rsid w:val="00B23FC4"/>
    <w:rsid w:val="00B25EF9"/>
    <w:rsid w:val="00B34920"/>
    <w:rsid w:val="00B36659"/>
    <w:rsid w:val="00B4163D"/>
    <w:rsid w:val="00B44693"/>
    <w:rsid w:val="00B44A2C"/>
    <w:rsid w:val="00B44A36"/>
    <w:rsid w:val="00B45B2F"/>
    <w:rsid w:val="00B468A2"/>
    <w:rsid w:val="00B4754A"/>
    <w:rsid w:val="00B511CA"/>
    <w:rsid w:val="00B60C00"/>
    <w:rsid w:val="00B6593D"/>
    <w:rsid w:val="00B66BC7"/>
    <w:rsid w:val="00B736C4"/>
    <w:rsid w:val="00B81CD1"/>
    <w:rsid w:val="00B90D81"/>
    <w:rsid w:val="00B93ACC"/>
    <w:rsid w:val="00BA5F5A"/>
    <w:rsid w:val="00BB612B"/>
    <w:rsid w:val="00BC1F8E"/>
    <w:rsid w:val="00BC3352"/>
    <w:rsid w:val="00BE0CF9"/>
    <w:rsid w:val="00BE4619"/>
    <w:rsid w:val="00BF0160"/>
    <w:rsid w:val="00BF42D8"/>
    <w:rsid w:val="00BF637E"/>
    <w:rsid w:val="00BF7366"/>
    <w:rsid w:val="00C037EB"/>
    <w:rsid w:val="00C07225"/>
    <w:rsid w:val="00C07F0A"/>
    <w:rsid w:val="00C1185E"/>
    <w:rsid w:val="00C144BD"/>
    <w:rsid w:val="00C14A78"/>
    <w:rsid w:val="00C17E75"/>
    <w:rsid w:val="00C21C30"/>
    <w:rsid w:val="00C2259E"/>
    <w:rsid w:val="00C27924"/>
    <w:rsid w:val="00C30CE1"/>
    <w:rsid w:val="00C31E2B"/>
    <w:rsid w:val="00C32120"/>
    <w:rsid w:val="00C330AE"/>
    <w:rsid w:val="00C33F92"/>
    <w:rsid w:val="00C3473C"/>
    <w:rsid w:val="00C4323D"/>
    <w:rsid w:val="00C44E55"/>
    <w:rsid w:val="00C45C78"/>
    <w:rsid w:val="00C4798A"/>
    <w:rsid w:val="00C51A60"/>
    <w:rsid w:val="00C627FE"/>
    <w:rsid w:val="00C64A65"/>
    <w:rsid w:val="00C661C9"/>
    <w:rsid w:val="00C73AD2"/>
    <w:rsid w:val="00C74EBA"/>
    <w:rsid w:val="00C762C6"/>
    <w:rsid w:val="00C851BE"/>
    <w:rsid w:val="00C92898"/>
    <w:rsid w:val="00C93F42"/>
    <w:rsid w:val="00C95040"/>
    <w:rsid w:val="00C9631D"/>
    <w:rsid w:val="00CA4169"/>
    <w:rsid w:val="00CC44DE"/>
    <w:rsid w:val="00CC7B18"/>
    <w:rsid w:val="00CF0DDA"/>
    <w:rsid w:val="00CF142E"/>
    <w:rsid w:val="00CF31B4"/>
    <w:rsid w:val="00CF6C79"/>
    <w:rsid w:val="00CF7081"/>
    <w:rsid w:val="00D0015A"/>
    <w:rsid w:val="00D00A73"/>
    <w:rsid w:val="00D046B0"/>
    <w:rsid w:val="00D05F7A"/>
    <w:rsid w:val="00D07517"/>
    <w:rsid w:val="00D107E7"/>
    <w:rsid w:val="00D12DDC"/>
    <w:rsid w:val="00D16A5B"/>
    <w:rsid w:val="00D22BAD"/>
    <w:rsid w:val="00D25595"/>
    <w:rsid w:val="00D427F9"/>
    <w:rsid w:val="00D47CCC"/>
    <w:rsid w:val="00D51EA4"/>
    <w:rsid w:val="00D52A12"/>
    <w:rsid w:val="00D56453"/>
    <w:rsid w:val="00D61821"/>
    <w:rsid w:val="00D63E98"/>
    <w:rsid w:val="00D70BD6"/>
    <w:rsid w:val="00D71F8B"/>
    <w:rsid w:val="00D858B7"/>
    <w:rsid w:val="00D923E1"/>
    <w:rsid w:val="00D97B36"/>
    <w:rsid w:val="00DA1E1D"/>
    <w:rsid w:val="00DA34A4"/>
    <w:rsid w:val="00DB0732"/>
    <w:rsid w:val="00DB26DA"/>
    <w:rsid w:val="00DC28F4"/>
    <w:rsid w:val="00DC30D7"/>
    <w:rsid w:val="00DC3DE1"/>
    <w:rsid w:val="00DD2437"/>
    <w:rsid w:val="00DD5C61"/>
    <w:rsid w:val="00DD626E"/>
    <w:rsid w:val="00DD786F"/>
    <w:rsid w:val="00DE2618"/>
    <w:rsid w:val="00DE79E1"/>
    <w:rsid w:val="00DF3F22"/>
    <w:rsid w:val="00E00F1A"/>
    <w:rsid w:val="00E01AA5"/>
    <w:rsid w:val="00E04A57"/>
    <w:rsid w:val="00E04B92"/>
    <w:rsid w:val="00E05F66"/>
    <w:rsid w:val="00E112F2"/>
    <w:rsid w:val="00E1376D"/>
    <w:rsid w:val="00E22F55"/>
    <w:rsid w:val="00E26560"/>
    <w:rsid w:val="00E32881"/>
    <w:rsid w:val="00E33882"/>
    <w:rsid w:val="00E34C1C"/>
    <w:rsid w:val="00E36F43"/>
    <w:rsid w:val="00E37BD4"/>
    <w:rsid w:val="00E41037"/>
    <w:rsid w:val="00E41E63"/>
    <w:rsid w:val="00E53DCB"/>
    <w:rsid w:val="00E57006"/>
    <w:rsid w:val="00E601DF"/>
    <w:rsid w:val="00E6215F"/>
    <w:rsid w:val="00E65084"/>
    <w:rsid w:val="00E7378A"/>
    <w:rsid w:val="00E73E4C"/>
    <w:rsid w:val="00E960D6"/>
    <w:rsid w:val="00EA225D"/>
    <w:rsid w:val="00EB105F"/>
    <w:rsid w:val="00EB16E6"/>
    <w:rsid w:val="00EB1BFF"/>
    <w:rsid w:val="00EB75D6"/>
    <w:rsid w:val="00EC0E13"/>
    <w:rsid w:val="00ED53B5"/>
    <w:rsid w:val="00EE1A51"/>
    <w:rsid w:val="00EE4E3A"/>
    <w:rsid w:val="00EE7F54"/>
    <w:rsid w:val="00F00F74"/>
    <w:rsid w:val="00F119E5"/>
    <w:rsid w:val="00F12078"/>
    <w:rsid w:val="00F14B53"/>
    <w:rsid w:val="00F21032"/>
    <w:rsid w:val="00F21DCC"/>
    <w:rsid w:val="00F258E5"/>
    <w:rsid w:val="00F26893"/>
    <w:rsid w:val="00F269E0"/>
    <w:rsid w:val="00F3087A"/>
    <w:rsid w:val="00F4244B"/>
    <w:rsid w:val="00F4288F"/>
    <w:rsid w:val="00F45FDB"/>
    <w:rsid w:val="00F46291"/>
    <w:rsid w:val="00F475BE"/>
    <w:rsid w:val="00F57C99"/>
    <w:rsid w:val="00F619D2"/>
    <w:rsid w:val="00F82C60"/>
    <w:rsid w:val="00F9184E"/>
    <w:rsid w:val="00F91892"/>
    <w:rsid w:val="00F95807"/>
    <w:rsid w:val="00FA7727"/>
    <w:rsid w:val="00FB4012"/>
    <w:rsid w:val="00FD0D96"/>
    <w:rsid w:val="00FD79EE"/>
    <w:rsid w:val="00FE4C6A"/>
    <w:rsid w:val="00FE5620"/>
    <w:rsid w:val="00FE6A6C"/>
    <w:rsid w:val="00FF04E1"/>
    <w:rsid w:val="00FF4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4761BBD"/>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
    <w:link w:val="Odstavecseseznamem"/>
    <w:uiPriority w:val="34"/>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B511CA"/>
    <w:rPr>
      <w:color w:val="605E5C"/>
      <w:shd w:val="clear" w:color="auto" w:fill="E1DFDD"/>
    </w:rPr>
  </w:style>
  <w:style w:type="character" w:styleId="Nevyeenzmnka">
    <w:name w:val="Unresolved Mention"/>
    <w:basedOn w:val="Standardnpsmoodstavce"/>
    <w:uiPriority w:val="99"/>
    <w:semiHidden/>
    <w:unhideWhenUsed/>
    <w:rsid w:val="00BF4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AD2FE7-4A7D-4FBA-93E4-5831E53B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9</Pages>
  <Words>3746</Words>
  <Characters>22105</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221</cp:revision>
  <cp:lastPrinted>2013-12-19T10:58:00Z</cp:lastPrinted>
  <dcterms:created xsi:type="dcterms:W3CDTF">2020-02-05T12:25:00Z</dcterms:created>
  <dcterms:modified xsi:type="dcterms:W3CDTF">2023-04-08T06:32:00Z</dcterms:modified>
</cp:coreProperties>
</file>